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3F" w:rsidRDefault="0093613F" w:rsidP="0057748D">
      <w:pPr>
        <w:pStyle w:val="KeinLeerraum"/>
        <w:ind w:left="2124" w:firstLine="708"/>
        <w:rPr>
          <w:b/>
          <w:lang w:val="de-DE"/>
        </w:rPr>
      </w:pPr>
    </w:p>
    <w:p w:rsidR="00FD2D90" w:rsidRPr="0005591A" w:rsidRDefault="009A2726" w:rsidP="0057748D">
      <w:pPr>
        <w:pStyle w:val="KeinLeerraum"/>
        <w:ind w:left="2124" w:firstLine="708"/>
        <w:rPr>
          <w:b/>
          <w:lang w:val="de-DE"/>
        </w:rPr>
      </w:pPr>
      <w:r w:rsidRPr="0005591A">
        <w:rPr>
          <w:b/>
          <w:lang w:val="de-DE"/>
        </w:rPr>
        <w:t>TIERSCHUTZGESETZ „TO GO“</w:t>
      </w:r>
    </w:p>
    <w:p w:rsidR="0057748D" w:rsidRPr="0005591A" w:rsidRDefault="0057748D" w:rsidP="0057748D">
      <w:pPr>
        <w:pStyle w:val="KeinLeerraum"/>
        <w:ind w:left="1416" w:firstLine="708"/>
        <w:rPr>
          <w:b/>
          <w:lang w:val="de-DE"/>
        </w:rPr>
      </w:pPr>
      <w:r w:rsidRPr="0005591A">
        <w:rPr>
          <w:b/>
          <w:lang w:val="de-DE"/>
        </w:rPr>
        <w:t>Eine kurze Übersicht über unser Bundestierschutzgesetz</w:t>
      </w:r>
    </w:p>
    <w:p w:rsidR="0057748D" w:rsidRDefault="0057748D" w:rsidP="0057748D">
      <w:pPr>
        <w:pStyle w:val="KeinLeerraum"/>
        <w:ind w:left="1416" w:firstLine="708"/>
        <w:rPr>
          <w:lang w:val="de-DE"/>
        </w:rPr>
      </w:pPr>
    </w:p>
    <w:p w:rsidR="0057748D" w:rsidRDefault="0057748D" w:rsidP="0057748D">
      <w:pPr>
        <w:pStyle w:val="KeinLeerraum"/>
      </w:pPr>
      <w:r w:rsidRPr="0057748D">
        <w:rPr>
          <w:b/>
          <w:lang w:val="de-DE"/>
        </w:rPr>
        <w:t>Ziel</w:t>
      </w:r>
      <w:r>
        <w:rPr>
          <w:lang w:val="de-DE"/>
        </w:rPr>
        <w:t xml:space="preserve"> ist der Schutz des Lebens und des Wohlbefindens der Tiere </w:t>
      </w:r>
      <w:r w:rsidRPr="0057748D">
        <w:t>aus der besonderen Verantwortung des Mensch</w:t>
      </w:r>
      <w:r>
        <w:t>en für das Tier als Mitgeschöpf</w:t>
      </w:r>
      <w:r w:rsidR="0005591A">
        <w:t>.</w:t>
      </w:r>
    </w:p>
    <w:p w:rsidR="0057748D" w:rsidRDefault="0057748D" w:rsidP="0057748D">
      <w:pPr>
        <w:pStyle w:val="KeinLeerraum"/>
      </w:pPr>
    </w:p>
    <w:p w:rsidR="0057748D" w:rsidRDefault="006E215D" w:rsidP="0057748D">
      <w:pPr>
        <w:pStyle w:val="KeinLeerraum"/>
        <w:rPr>
          <w:lang w:val="de-DE"/>
        </w:rPr>
      </w:pPr>
      <w:r>
        <w:rPr>
          <w:lang w:val="de-DE"/>
        </w:rPr>
        <w:t xml:space="preserve">Einem Tier ungerechtfertigt Schmerzen, Leiden, Schäden oder schwere Angst zuzufügen, entspricht dem Tatbestand der </w:t>
      </w:r>
      <w:r w:rsidRPr="008D14AE">
        <w:rPr>
          <w:b/>
          <w:lang w:val="de-DE"/>
        </w:rPr>
        <w:t>Tierquälerei</w:t>
      </w:r>
      <w:r w:rsidR="0005591A">
        <w:rPr>
          <w:b/>
          <w:lang w:val="de-DE"/>
        </w:rPr>
        <w:t>.</w:t>
      </w:r>
    </w:p>
    <w:p w:rsidR="006E215D" w:rsidRDefault="006E215D" w:rsidP="0057748D">
      <w:pPr>
        <w:pStyle w:val="KeinLeerraum"/>
        <w:rPr>
          <w:lang w:val="de-DE"/>
        </w:rPr>
      </w:pPr>
    </w:p>
    <w:p w:rsidR="006E215D" w:rsidRDefault="008D14AE" w:rsidP="0057748D">
      <w:pPr>
        <w:pStyle w:val="KeinLeerraum"/>
        <w:rPr>
          <w:lang w:val="de-DE"/>
        </w:rPr>
      </w:pPr>
      <w:r>
        <w:rPr>
          <w:lang w:val="de-DE"/>
        </w:rPr>
        <w:t xml:space="preserve">Das </w:t>
      </w:r>
      <w:r w:rsidRPr="008D14AE">
        <w:rPr>
          <w:b/>
          <w:lang w:val="de-DE"/>
        </w:rPr>
        <w:t>Töten</w:t>
      </w:r>
      <w:r>
        <w:rPr>
          <w:lang w:val="de-DE"/>
        </w:rPr>
        <w:t xml:space="preserve"> eines Tieres ohne vernünftigen Grund ist verboten</w:t>
      </w:r>
      <w:r w:rsidR="0005591A">
        <w:rPr>
          <w:lang w:val="de-DE"/>
        </w:rPr>
        <w:t>.</w:t>
      </w:r>
    </w:p>
    <w:p w:rsidR="006E215D" w:rsidRDefault="006E215D" w:rsidP="0057748D">
      <w:pPr>
        <w:pStyle w:val="KeinLeerraum"/>
        <w:rPr>
          <w:lang w:val="de-DE"/>
        </w:rPr>
      </w:pPr>
    </w:p>
    <w:p w:rsidR="006E215D" w:rsidRDefault="008D14AE" w:rsidP="0057748D">
      <w:pPr>
        <w:pStyle w:val="KeinLeerraum"/>
        <w:rPr>
          <w:lang w:val="de-DE"/>
        </w:rPr>
      </w:pPr>
      <w:r>
        <w:rPr>
          <w:lang w:val="de-DE"/>
        </w:rPr>
        <w:t xml:space="preserve">Hunde und Katzen dürfen zur </w:t>
      </w:r>
      <w:r w:rsidRPr="008D14AE">
        <w:rPr>
          <w:b/>
          <w:lang w:val="de-DE"/>
        </w:rPr>
        <w:t>Nahrungs- oder Produktgewinnung</w:t>
      </w:r>
      <w:r>
        <w:rPr>
          <w:lang w:val="de-DE"/>
        </w:rPr>
        <w:t xml:space="preserve"> nicht getötet werden</w:t>
      </w:r>
      <w:r w:rsidR="0005591A">
        <w:rPr>
          <w:lang w:val="de-DE"/>
        </w:rPr>
        <w:t>.</w:t>
      </w:r>
    </w:p>
    <w:p w:rsidR="008D14AE" w:rsidRDefault="008D14AE" w:rsidP="0057748D">
      <w:pPr>
        <w:pStyle w:val="KeinLeerraum"/>
        <w:rPr>
          <w:lang w:val="de-DE"/>
        </w:rPr>
      </w:pPr>
    </w:p>
    <w:p w:rsidR="008D14AE" w:rsidRDefault="008D14AE" w:rsidP="0057748D">
      <w:pPr>
        <w:pStyle w:val="KeinLeerraum"/>
        <w:rPr>
          <w:lang w:val="de-DE"/>
        </w:rPr>
      </w:pPr>
      <w:r>
        <w:rPr>
          <w:lang w:val="de-DE"/>
        </w:rPr>
        <w:t xml:space="preserve">Unbeschadet davon ist das </w:t>
      </w:r>
      <w:r w:rsidRPr="008D14AE">
        <w:rPr>
          <w:b/>
          <w:lang w:val="de-DE"/>
        </w:rPr>
        <w:t>wissentliche Töten von Wirbeltieren</w:t>
      </w:r>
      <w:r>
        <w:rPr>
          <w:lang w:val="de-DE"/>
        </w:rPr>
        <w:t xml:space="preserve"> Tierärzten vorbehalten</w:t>
      </w:r>
      <w:r w:rsidR="0005591A">
        <w:rPr>
          <w:lang w:val="de-DE"/>
        </w:rPr>
        <w:t>.</w:t>
      </w:r>
    </w:p>
    <w:p w:rsidR="008D14AE" w:rsidRDefault="008D14AE" w:rsidP="0057748D">
      <w:pPr>
        <w:pStyle w:val="KeinLeerraum"/>
        <w:rPr>
          <w:lang w:val="de-DE"/>
        </w:rPr>
      </w:pPr>
    </w:p>
    <w:p w:rsidR="008D14AE" w:rsidRDefault="008D14AE" w:rsidP="0057748D">
      <w:pPr>
        <w:pStyle w:val="KeinLeerraum"/>
      </w:pPr>
      <w:r>
        <w:rPr>
          <w:lang w:val="de-DE"/>
        </w:rPr>
        <w:t xml:space="preserve">Ausgenommen vom Tierärztevorbehalt ist das fachgerechte Töten von landwirtschaftlichen Nutztieren, Futtertieren, die fachgerechte Schädlingsbekämpfung und </w:t>
      </w:r>
      <w:r w:rsidRPr="008D14AE">
        <w:t xml:space="preserve">in Fällen, in denen die rasche Tötung unbedingt erforderlich ist, um dem Tier </w:t>
      </w:r>
      <w:r w:rsidRPr="00D07BFB">
        <w:rPr>
          <w:b/>
        </w:rPr>
        <w:t>nicht behebbare Qualen</w:t>
      </w:r>
      <w:r>
        <w:t xml:space="preserve"> zu ersparen</w:t>
      </w:r>
      <w:r w:rsidR="0005591A">
        <w:t>.</w:t>
      </w:r>
    </w:p>
    <w:p w:rsidR="008D14AE" w:rsidRDefault="008D14AE" w:rsidP="0057748D">
      <w:pPr>
        <w:pStyle w:val="KeinLeerraum"/>
      </w:pPr>
    </w:p>
    <w:p w:rsidR="00D07BFB" w:rsidRDefault="00852CC6" w:rsidP="0057748D">
      <w:pPr>
        <w:pStyle w:val="KeinLeerraum"/>
      </w:pPr>
      <w:r>
        <w:t xml:space="preserve">Ein </w:t>
      </w:r>
      <w:r w:rsidRPr="00852CC6">
        <w:rPr>
          <w:b/>
        </w:rPr>
        <w:t>Eingriff</w:t>
      </w:r>
      <w:r>
        <w:t xml:space="preserve"> ist </w:t>
      </w:r>
      <w:r w:rsidR="00D07BFB" w:rsidRPr="00D07BFB">
        <w:t>eine Maßnahme, die zur Beschädigung oder dem Verlust eines empfindlichen Teils des Körpers oder einer Veränderung der Knochenstruk</w:t>
      </w:r>
      <w:r>
        <w:t>tur führt</w:t>
      </w:r>
      <w:r w:rsidR="00816C2C">
        <w:t>, verbotene Eingriffe sind aufgeführt</w:t>
      </w:r>
      <w:r w:rsidR="0005591A">
        <w:t>.</w:t>
      </w:r>
    </w:p>
    <w:p w:rsidR="00816C2C" w:rsidRDefault="00816C2C" w:rsidP="0057748D">
      <w:pPr>
        <w:pStyle w:val="KeinLeerraum"/>
      </w:pPr>
    </w:p>
    <w:p w:rsidR="00816C2C" w:rsidRDefault="00816C2C" w:rsidP="0057748D">
      <w:pPr>
        <w:pStyle w:val="KeinLeerraum"/>
      </w:pPr>
      <w:r w:rsidRPr="00816C2C">
        <w:t xml:space="preserve">Das aus ästhetischen oder kommerziellen Gründen vorgenommene </w:t>
      </w:r>
      <w:r w:rsidRPr="00816C2C">
        <w:rPr>
          <w:b/>
        </w:rPr>
        <w:t>Tätowieren oder Verfärben</w:t>
      </w:r>
      <w:r w:rsidRPr="00816C2C">
        <w:t xml:space="preserve"> von Haut, Federkleid oder Fell ist verboten, sofern es sich nicht um eine Maßnahme zur fachgere</w:t>
      </w:r>
      <w:r>
        <w:t>chten Tierkennzeichnung handelt</w:t>
      </w:r>
      <w:r w:rsidR="0005591A">
        <w:t>.</w:t>
      </w:r>
    </w:p>
    <w:p w:rsidR="00816C2C" w:rsidRDefault="00816C2C" w:rsidP="0057748D">
      <w:pPr>
        <w:pStyle w:val="KeinLeerraum"/>
      </w:pPr>
    </w:p>
    <w:p w:rsidR="00816C2C" w:rsidRDefault="00816C2C" w:rsidP="0057748D">
      <w:pPr>
        <w:pStyle w:val="KeinLeerraum"/>
      </w:pPr>
      <w:r w:rsidRPr="0005591A">
        <w:rPr>
          <w:b/>
        </w:rPr>
        <w:t>Tiere mit Qualzuchtmerkmalen</w:t>
      </w:r>
      <w:r>
        <w:t xml:space="preserve"> dürfen nicht</w:t>
      </w:r>
      <w:r w:rsidR="00456EFC">
        <w:t xml:space="preserve"> gezüchtet,</w:t>
      </w:r>
      <w:r>
        <w:t xml:space="preserve"> erworben, </w:t>
      </w:r>
      <w:r w:rsidR="00315EAB">
        <w:t xml:space="preserve">ausgestellt, beworben bzw. </w:t>
      </w:r>
      <w:r w:rsidR="00315EAB" w:rsidRPr="00456EFC">
        <w:t>in der Werbung</w:t>
      </w:r>
      <w:r w:rsidR="00315EAB">
        <w:t xml:space="preserve"> abgebildet werden</w:t>
      </w:r>
      <w:r w:rsidR="0005591A">
        <w:t>.</w:t>
      </w:r>
    </w:p>
    <w:p w:rsidR="00315EAB" w:rsidRDefault="00315EAB" w:rsidP="0057748D">
      <w:pPr>
        <w:pStyle w:val="KeinLeerraum"/>
      </w:pPr>
    </w:p>
    <w:p w:rsidR="00315EAB" w:rsidRDefault="004F6B55" w:rsidP="0057748D">
      <w:pPr>
        <w:pStyle w:val="KeinLeerraum"/>
      </w:pPr>
      <w:r>
        <w:t xml:space="preserve">Es gelten bestimmte </w:t>
      </w:r>
      <w:r w:rsidRPr="004F6B55">
        <w:rPr>
          <w:b/>
        </w:rPr>
        <w:t>Verkaufsverbote von Tieren</w:t>
      </w:r>
      <w:r>
        <w:t>, z.B. auf öffentlich zugäng</w:t>
      </w:r>
      <w:r w:rsidR="00587B06">
        <w:t xml:space="preserve">lichen Plätzen, im Umherziehen und </w:t>
      </w:r>
      <w:r w:rsidR="00587B06" w:rsidRPr="0093613F">
        <w:t>von jungen Tieren</w:t>
      </w:r>
      <w:r w:rsidR="0005591A" w:rsidRPr="0093613F">
        <w:t>.</w:t>
      </w:r>
    </w:p>
    <w:p w:rsidR="00587B06" w:rsidRDefault="00587B06" w:rsidP="0057748D">
      <w:pPr>
        <w:pStyle w:val="KeinLeerraum"/>
      </w:pPr>
    </w:p>
    <w:p w:rsidR="004F6B55" w:rsidRDefault="00587B06" w:rsidP="0057748D">
      <w:pPr>
        <w:pStyle w:val="KeinLeerraum"/>
      </w:pPr>
      <w:r>
        <w:t xml:space="preserve">Es besteht eine </w:t>
      </w:r>
      <w:r w:rsidRPr="00587B06">
        <w:rPr>
          <w:b/>
        </w:rPr>
        <w:t xml:space="preserve">Verpflichtung zur Hilfeleistung </w:t>
      </w:r>
      <w:r w:rsidRPr="00587B06">
        <w:t>für Menschen</w:t>
      </w:r>
      <w:r>
        <w:t>, die</w:t>
      </w:r>
      <w:r w:rsidRPr="00587B06">
        <w:t xml:space="preserve"> ein Tier erkennbar verl</w:t>
      </w:r>
      <w:r>
        <w:t>etzt oder in Gefahr gebracht haben</w:t>
      </w:r>
      <w:r w:rsidR="0005591A">
        <w:t>.</w:t>
      </w:r>
    </w:p>
    <w:p w:rsidR="00315EAB" w:rsidRDefault="00315EAB" w:rsidP="0057748D">
      <w:pPr>
        <w:pStyle w:val="KeinLeerraum"/>
      </w:pPr>
    </w:p>
    <w:p w:rsidR="00315EAB" w:rsidRDefault="00B6791C" w:rsidP="0057748D">
      <w:pPr>
        <w:pStyle w:val="KeinLeerraum"/>
      </w:pPr>
      <w:r w:rsidRPr="00206DEF">
        <w:rPr>
          <w:b/>
        </w:rPr>
        <w:t>Bei jede</w:t>
      </w:r>
      <w:r w:rsidR="00206DEF" w:rsidRPr="00206DEF">
        <w:rPr>
          <w:b/>
        </w:rPr>
        <w:t>m Tiertransport</w:t>
      </w:r>
      <w:r w:rsidR="00206DEF">
        <w:t xml:space="preserve"> gelten die allgemeinen Bedingungen, die Bestimmungen zur Transportfähigkeit, zum Transportmittel und zur Transportpraxis sinngemäß aus der EU Tiertransportverordnung</w:t>
      </w:r>
      <w:r w:rsidR="0005591A">
        <w:t>.</w:t>
      </w:r>
    </w:p>
    <w:p w:rsidR="00206DEF" w:rsidRDefault="00206DEF" w:rsidP="0057748D">
      <w:pPr>
        <w:pStyle w:val="KeinLeerraum"/>
      </w:pPr>
    </w:p>
    <w:p w:rsidR="00206DEF" w:rsidRDefault="00206DEF" w:rsidP="0057748D">
      <w:pPr>
        <w:pStyle w:val="KeinLeerraum"/>
      </w:pPr>
      <w:r>
        <w:t xml:space="preserve">Die </w:t>
      </w:r>
      <w:r w:rsidRPr="00E95919">
        <w:rPr>
          <w:b/>
        </w:rPr>
        <w:t>Anforderungen an einen Tierhalter</w:t>
      </w:r>
      <w:r>
        <w:t xml:space="preserve"> werden genannt. Ein Tierhalter </w:t>
      </w:r>
      <w:r w:rsidR="00E95919">
        <w:t xml:space="preserve">ist </w:t>
      </w:r>
      <w:r w:rsidRPr="00206DEF">
        <w:t>jene Person, die ständig oder vorübergehend für ein Tier verantwortlich ist o</w:t>
      </w:r>
      <w:r w:rsidR="00E95919">
        <w:t>der ein Tier in ihrer Obhut hat</w:t>
      </w:r>
      <w:r w:rsidR="00596236">
        <w:t xml:space="preserve">. </w:t>
      </w:r>
      <w:r w:rsidR="0036079A">
        <w:t xml:space="preserve">Zum Beispiel dürfen an Minderjährige, </w:t>
      </w:r>
      <w:r w:rsidR="00596236" w:rsidRPr="00596236">
        <w:t>die das 16. Le</w:t>
      </w:r>
      <w:r w:rsidR="0036079A">
        <w:t xml:space="preserve">bensjahr nicht vollendet haben, </w:t>
      </w:r>
      <w:r w:rsidR="0036079A" w:rsidRPr="0036079A">
        <w:t xml:space="preserve">ohne Einwilligung des Erziehungsberechtigten, </w:t>
      </w:r>
      <w:r w:rsidR="0036079A">
        <w:t xml:space="preserve">keine Tiere </w:t>
      </w:r>
      <w:r w:rsidR="00596236" w:rsidRPr="00596236">
        <w:t>abgegeben werden</w:t>
      </w:r>
      <w:r w:rsidR="0036079A">
        <w:t>.</w:t>
      </w:r>
    </w:p>
    <w:p w:rsidR="0036079A" w:rsidRDefault="0036079A" w:rsidP="0057748D">
      <w:pPr>
        <w:pStyle w:val="KeinLeerraum"/>
      </w:pPr>
    </w:p>
    <w:p w:rsidR="0005591A" w:rsidRDefault="00755D6C" w:rsidP="0036079A">
      <w:pPr>
        <w:pStyle w:val="KeinLeerraum"/>
      </w:pPr>
      <w:r>
        <w:t xml:space="preserve">Im Tierschutzgesetz werden die </w:t>
      </w:r>
      <w:r w:rsidR="0036079A" w:rsidRPr="0036079A">
        <w:rPr>
          <w:b/>
        </w:rPr>
        <w:t>Grundsätze der Tierhaltung</w:t>
      </w:r>
      <w:r w:rsidR="0036079A">
        <w:t xml:space="preserve"> behandelt.  </w:t>
      </w:r>
      <w:r w:rsidR="0036079A" w:rsidRPr="0036079A">
        <w:t> </w:t>
      </w:r>
      <w:r w:rsidR="0036079A">
        <w:t xml:space="preserve">Das Wohlbefinden des Tieres muss gewährleistet sein indem </w:t>
      </w:r>
      <w:r w:rsidR="0036079A" w:rsidRPr="0036079A">
        <w:t xml:space="preserve">das Platzangebot, die Bewegungsfreiheit, die Bodenbeschaffenheit, die bauliche Ausstattung der Unterkünfte und Haltungsvorrichtungen, das </w:t>
      </w:r>
    </w:p>
    <w:p w:rsidR="0005591A" w:rsidRDefault="0005591A" w:rsidP="0036079A">
      <w:pPr>
        <w:pStyle w:val="KeinLeerraum"/>
      </w:pPr>
    </w:p>
    <w:p w:rsidR="0005591A" w:rsidRDefault="0005591A" w:rsidP="0036079A">
      <w:pPr>
        <w:pStyle w:val="KeinLeerraum"/>
      </w:pPr>
    </w:p>
    <w:p w:rsidR="0093613F" w:rsidRDefault="0093613F" w:rsidP="0036079A">
      <w:pPr>
        <w:pStyle w:val="KeinLeerraum"/>
      </w:pPr>
    </w:p>
    <w:p w:rsidR="0093613F" w:rsidRDefault="0093613F" w:rsidP="0036079A">
      <w:pPr>
        <w:pStyle w:val="KeinLeerraum"/>
      </w:pPr>
    </w:p>
    <w:p w:rsidR="0093613F" w:rsidRDefault="0093613F" w:rsidP="0036079A">
      <w:pPr>
        <w:pStyle w:val="KeinLeerraum"/>
      </w:pPr>
    </w:p>
    <w:p w:rsidR="0036079A" w:rsidRDefault="0036079A" w:rsidP="0036079A">
      <w:pPr>
        <w:pStyle w:val="KeinLeerraum"/>
      </w:pPr>
      <w:bookmarkStart w:id="0" w:name="_GoBack"/>
      <w:bookmarkEnd w:id="0"/>
      <w:r w:rsidRPr="0036079A">
        <w:t>Klima, insbesondere Licht und Temperatur, die Betreuung und Ernährung sowie die Möglichkeit zu Sozialkontakt</w:t>
      </w:r>
      <w:r>
        <w:t xml:space="preserve"> </w:t>
      </w:r>
      <w:r w:rsidR="00755D6C">
        <w:t xml:space="preserve">ihren Bedürfnissen entspricht. Die Körperfunktionen und </w:t>
      </w:r>
      <w:proofErr w:type="gramStart"/>
      <w:r w:rsidR="00755D6C">
        <w:t>das</w:t>
      </w:r>
      <w:proofErr w:type="gramEnd"/>
      <w:r w:rsidR="00755D6C">
        <w:t xml:space="preserve"> Verhalten</w:t>
      </w:r>
      <w:r w:rsidR="00B06D04">
        <w:t xml:space="preserve"> der gehaltenen Tiere</w:t>
      </w:r>
      <w:r w:rsidR="00755D6C">
        <w:t xml:space="preserve"> dürfen nicht gestört werden und die Anpassungsfähigkeit nicht überfordert werden.</w:t>
      </w:r>
    </w:p>
    <w:p w:rsidR="00456EFC" w:rsidRDefault="00456EFC" w:rsidP="0036079A">
      <w:pPr>
        <w:pStyle w:val="KeinLeerraum"/>
      </w:pPr>
    </w:p>
    <w:p w:rsidR="00755D6C" w:rsidRDefault="00755D6C" w:rsidP="0036079A">
      <w:pPr>
        <w:pStyle w:val="KeinLeerraum"/>
      </w:pPr>
      <w:r w:rsidRPr="00755D6C">
        <w:rPr>
          <w:b/>
        </w:rPr>
        <w:t>Betreuungspersonen</w:t>
      </w:r>
      <w:r>
        <w:rPr>
          <w:b/>
        </w:rPr>
        <w:t xml:space="preserve"> </w:t>
      </w:r>
      <w:r>
        <w:t>müssen über</w:t>
      </w:r>
      <w:r>
        <w:rPr>
          <w:b/>
        </w:rPr>
        <w:t xml:space="preserve"> </w:t>
      </w:r>
      <w:r w:rsidRPr="00755D6C">
        <w:t>erforderliche Eignung</w:t>
      </w:r>
      <w:r>
        <w:t>,</w:t>
      </w:r>
      <w:r w:rsidRPr="00755D6C">
        <w:t xml:space="preserve"> Kenntnisse und beruflichen Fähigkeiten verfügen.</w:t>
      </w:r>
      <w:r>
        <w:t xml:space="preserve"> </w:t>
      </w:r>
    </w:p>
    <w:p w:rsidR="00B06D04" w:rsidRDefault="00B06D04" w:rsidP="0036079A">
      <w:pPr>
        <w:pStyle w:val="KeinLeerraum"/>
      </w:pPr>
    </w:p>
    <w:p w:rsidR="00B06D04" w:rsidRDefault="00B06D04" w:rsidP="0036079A">
      <w:pPr>
        <w:pStyle w:val="KeinLeerraum"/>
      </w:pPr>
      <w:r>
        <w:t xml:space="preserve">Es gilt ein Versorgungsgebot </w:t>
      </w:r>
      <w:r w:rsidRPr="00B06D04">
        <w:rPr>
          <w:b/>
        </w:rPr>
        <w:t>bei Krankheit oder Verletzung</w:t>
      </w:r>
      <w:r>
        <w:t>. Erforderlichenfalls muss das Tier gesondert untergebracht und einem Tierarzt/einer Tierärztin vorgestellt werden.</w:t>
      </w:r>
    </w:p>
    <w:p w:rsidR="00B06D04" w:rsidRDefault="00B06D04" w:rsidP="0036079A">
      <w:pPr>
        <w:pStyle w:val="KeinLeerraum"/>
      </w:pPr>
    </w:p>
    <w:p w:rsidR="00B06D04" w:rsidRDefault="00B06D04" w:rsidP="0036079A">
      <w:pPr>
        <w:pStyle w:val="KeinLeerraum"/>
      </w:pPr>
      <w:r w:rsidRPr="00B06D04">
        <w:t>Die</w:t>
      </w:r>
      <w:r w:rsidRPr="00B06D04">
        <w:rPr>
          <w:b/>
        </w:rPr>
        <w:t xml:space="preserve"> Bewegungsfreiheit</w:t>
      </w:r>
      <w:r w:rsidRPr="00B06D04">
        <w:t xml:space="preserve"> eines Tieres darf nicht so eingeschränkt sein, dass dem Tier Schmerzen, Leiden oder Schäden zugefügt werden oder es in schwere Angst versetzt wird.</w:t>
      </w:r>
      <w:r>
        <w:t xml:space="preserve"> Eine dauernde </w:t>
      </w:r>
      <w:proofErr w:type="spellStart"/>
      <w:r>
        <w:t>Anbindehaltung</w:t>
      </w:r>
      <w:proofErr w:type="spellEnd"/>
      <w:r>
        <w:t xml:space="preserve"> ist verboten. </w:t>
      </w:r>
      <w:r w:rsidR="0031466E">
        <w:t>Hunde und Wildtiere dürfen keinesfalls, auch nicht vorübergehend, angebunden gehalten werden. Rindern muss 90 Tage im Jahr Auslauf gewährt werden.</w:t>
      </w:r>
    </w:p>
    <w:p w:rsidR="0031466E" w:rsidRDefault="0031466E" w:rsidP="0036079A">
      <w:pPr>
        <w:pStyle w:val="KeinLeerraum"/>
      </w:pPr>
    </w:p>
    <w:p w:rsidR="0031466E" w:rsidRDefault="0031466E" w:rsidP="0036079A">
      <w:pPr>
        <w:pStyle w:val="KeinLeerraum"/>
      </w:pPr>
      <w:r>
        <w:t xml:space="preserve">Vorschriften über das </w:t>
      </w:r>
      <w:r>
        <w:rPr>
          <w:b/>
        </w:rPr>
        <w:t xml:space="preserve">Füttern, </w:t>
      </w:r>
      <w:r w:rsidRPr="0031466E">
        <w:rPr>
          <w:b/>
        </w:rPr>
        <w:t>Tränken</w:t>
      </w:r>
      <w:r>
        <w:t xml:space="preserve">, über </w:t>
      </w:r>
      <w:r w:rsidRPr="0031466E">
        <w:rPr>
          <w:b/>
        </w:rPr>
        <w:t>bauliche Ausstattung und Haltungsvorrichtungen</w:t>
      </w:r>
      <w:r>
        <w:t xml:space="preserve"> </w:t>
      </w:r>
      <w:r w:rsidR="006D7B1B">
        <w:t xml:space="preserve">und zur </w:t>
      </w:r>
      <w:r w:rsidR="006D7B1B" w:rsidRPr="006D7B1B">
        <w:rPr>
          <w:b/>
          <w:bCs/>
        </w:rPr>
        <w:t>Fachstelle für tiergerechte Tierhaltung und Tierschutz</w:t>
      </w:r>
      <w:r w:rsidR="006D7B1B">
        <w:rPr>
          <w:b/>
          <w:bCs/>
        </w:rPr>
        <w:t xml:space="preserve"> </w:t>
      </w:r>
      <w:r>
        <w:t xml:space="preserve">werden genannt. </w:t>
      </w:r>
    </w:p>
    <w:p w:rsidR="006D7B1B" w:rsidRDefault="006D7B1B" w:rsidP="0036079A">
      <w:pPr>
        <w:pStyle w:val="KeinLeerraum"/>
      </w:pPr>
    </w:p>
    <w:p w:rsidR="006D7B1B" w:rsidRPr="006D7B1B" w:rsidRDefault="006D7B1B" w:rsidP="0036079A">
      <w:pPr>
        <w:pStyle w:val="KeinLeerraum"/>
        <w:rPr>
          <w:bCs/>
        </w:rPr>
      </w:pPr>
      <w:r w:rsidRPr="006D7B1B">
        <w:rPr>
          <w:b/>
          <w:bCs/>
        </w:rPr>
        <w:t xml:space="preserve">Tiere, die vorübergehend oder dauernd nicht in Unterkünften untergebracht sind, </w:t>
      </w:r>
      <w:r w:rsidRPr="006D7B1B">
        <w:rPr>
          <w:bCs/>
        </w:rPr>
        <w:t>sind soweit erforderlich vor widrigen Witterungsbedingungen und soweit möglich vor Raubtieren und sonstigen Gefahren für ihr Wohlbefinden zu schützen.</w:t>
      </w:r>
    </w:p>
    <w:p w:rsidR="0031466E" w:rsidRDefault="0031466E" w:rsidP="0036079A">
      <w:pPr>
        <w:pStyle w:val="KeinLeerraum"/>
      </w:pPr>
    </w:p>
    <w:p w:rsidR="006D7B1B" w:rsidRDefault="006D7B1B" w:rsidP="0036079A">
      <w:pPr>
        <w:pStyle w:val="KeinLeerraum"/>
      </w:pPr>
      <w:r>
        <w:t xml:space="preserve">Mindestens einmal am Tag sind bei Tieren und versorgenden Einrichtungen </w:t>
      </w:r>
      <w:r w:rsidRPr="006D7B1B">
        <w:rPr>
          <w:b/>
        </w:rPr>
        <w:t xml:space="preserve">Kontrollen </w:t>
      </w:r>
      <w:r>
        <w:t>durchzuführen.</w:t>
      </w:r>
    </w:p>
    <w:p w:rsidR="006D7B1B" w:rsidRDefault="006D7B1B" w:rsidP="0036079A">
      <w:pPr>
        <w:pStyle w:val="KeinLeerraum"/>
      </w:pPr>
    </w:p>
    <w:p w:rsidR="006D7B1B" w:rsidRDefault="006D7B1B" w:rsidP="0036079A">
      <w:pPr>
        <w:pStyle w:val="KeinLeerraum"/>
      </w:pPr>
      <w:r w:rsidRPr="007A7184">
        <w:rPr>
          <w:b/>
        </w:rPr>
        <w:t>Aufzeichnungen</w:t>
      </w:r>
      <w:r>
        <w:t xml:space="preserve"> über alle medizinischen Behandlungen und</w:t>
      </w:r>
      <w:r w:rsidR="007A7184">
        <w:t xml:space="preserve"> die Anzahl der toten Tiere sind in landwirtschaftlichen Betrieben, bei Schalenwildhaltern, in Zoos, Zirkussen, Tierheimen, -pensionen, -asyle</w:t>
      </w:r>
      <w:r w:rsidR="0093613F">
        <w:t>n</w:t>
      </w:r>
      <w:r w:rsidR="007A7184">
        <w:t>, Gnadenhöfen und in Tierhaltungen im Rahmen wirtschaftlicher Tätigkeiten oder zur Zucht oder zum Verkauf</w:t>
      </w:r>
      <w:r w:rsidR="0093613F">
        <w:t>,</w:t>
      </w:r>
      <w:r w:rsidR="007A7184">
        <w:t xml:space="preserve"> zu führen. </w:t>
      </w:r>
    </w:p>
    <w:p w:rsidR="007A7184" w:rsidRDefault="007A7184" w:rsidP="0036079A">
      <w:pPr>
        <w:pStyle w:val="KeinLeerraum"/>
      </w:pPr>
    </w:p>
    <w:p w:rsidR="005A3F2D" w:rsidRDefault="005A3F2D" w:rsidP="0036079A">
      <w:pPr>
        <w:pStyle w:val="KeinLeerraum"/>
      </w:pPr>
      <w:r>
        <w:t>Bestimmungen</w:t>
      </w:r>
      <w:r w:rsidR="00DF6B80">
        <w:t xml:space="preserve"> für nötige</w:t>
      </w:r>
      <w:r>
        <w:t xml:space="preserve"> </w:t>
      </w:r>
      <w:r w:rsidRPr="005A3F2D">
        <w:rPr>
          <w:b/>
        </w:rPr>
        <w:t>Bewilligungen</w:t>
      </w:r>
      <w:r>
        <w:rPr>
          <w:b/>
        </w:rPr>
        <w:t xml:space="preserve"> </w:t>
      </w:r>
      <w:r w:rsidR="00DF6B80">
        <w:t>werden genannt.</w:t>
      </w:r>
    </w:p>
    <w:p w:rsidR="005A3F2D" w:rsidRDefault="005A3F2D" w:rsidP="0036079A">
      <w:pPr>
        <w:pStyle w:val="KeinLeerraum"/>
      </w:pPr>
    </w:p>
    <w:p w:rsidR="005A3F2D" w:rsidRDefault="005A3F2D" w:rsidP="0036079A">
      <w:pPr>
        <w:pStyle w:val="KeinLeerraum"/>
      </w:pPr>
      <w:r w:rsidRPr="0005591A">
        <w:rPr>
          <w:b/>
        </w:rPr>
        <w:t>Verordnungsermächtigung</w:t>
      </w:r>
      <w:r w:rsidR="00DF6B80" w:rsidRPr="0005591A">
        <w:rPr>
          <w:b/>
        </w:rPr>
        <w:t>en</w:t>
      </w:r>
      <w:r>
        <w:t xml:space="preserve"> für die 1., 2. Tierhaltungsverordnung</w:t>
      </w:r>
      <w:r w:rsidR="00DF6B80">
        <w:t xml:space="preserve"> und für die Ausbildung und das Verhaltenstraining von Hunden stehen im Tierschutzgesetz.</w:t>
      </w:r>
    </w:p>
    <w:p w:rsidR="00DF6B80" w:rsidRDefault="00DF6B80" w:rsidP="0036079A">
      <w:pPr>
        <w:pStyle w:val="KeinLeerraum"/>
      </w:pPr>
    </w:p>
    <w:p w:rsidR="00DF6B80" w:rsidRDefault="002C34AD" w:rsidP="0036079A">
      <w:pPr>
        <w:pStyle w:val="KeinLeerraum"/>
      </w:pPr>
      <w:r w:rsidRPr="002C34AD">
        <w:rPr>
          <w:b/>
        </w:rPr>
        <w:t>Zur</w:t>
      </w:r>
      <w:r w:rsidR="00456EFC">
        <w:rPr>
          <w:b/>
        </w:rPr>
        <w:t xml:space="preserve"> verpflichtenden</w:t>
      </w:r>
      <w:r w:rsidRPr="002C34AD">
        <w:rPr>
          <w:b/>
        </w:rPr>
        <w:t xml:space="preserve"> Kennzeichnung und Registrierung von Hunden und Zuchtkatzen</w:t>
      </w:r>
      <w:r>
        <w:rPr>
          <w:b/>
        </w:rPr>
        <w:t xml:space="preserve"> </w:t>
      </w:r>
      <w:r>
        <w:t>befasst sich ein eigener Paragraph.</w:t>
      </w:r>
    </w:p>
    <w:p w:rsidR="002C34AD" w:rsidRDefault="002C34AD" w:rsidP="0036079A">
      <w:pPr>
        <w:pStyle w:val="KeinLeerraum"/>
      </w:pPr>
    </w:p>
    <w:p w:rsidR="002C34AD" w:rsidRDefault="002C34AD" w:rsidP="0036079A">
      <w:pPr>
        <w:pStyle w:val="KeinLeerraum"/>
      </w:pPr>
      <w:r>
        <w:t xml:space="preserve">Die </w:t>
      </w:r>
      <w:r w:rsidRPr="002C34AD">
        <w:rPr>
          <w:b/>
        </w:rPr>
        <w:t>Haltung von Wildtieren</w:t>
      </w:r>
      <w:r w:rsidR="000038D7">
        <w:t>,</w:t>
      </w:r>
      <w:r>
        <w:rPr>
          <w:b/>
        </w:rPr>
        <w:t xml:space="preserve"> inkl. Schalenwild</w:t>
      </w:r>
      <w:r>
        <w:t xml:space="preserve"> muss auf der Behörde an- und abgemeldet werden. </w:t>
      </w:r>
    </w:p>
    <w:p w:rsidR="00366F09" w:rsidRDefault="00366F09" w:rsidP="0036079A">
      <w:pPr>
        <w:pStyle w:val="KeinLeerraum"/>
      </w:pPr>
    </w:p>
    <w:p w:rsidR="00366F09" w:rsidRDefault="00366F09" w:rsidP="0036079A">
      <w:pPr>
        <w:pStyle w:val="KeinLeerraum"/>
      </w:pPr>
      <w:r>
        <w:t xml:space="preserve">Die </w:t>
      </w:r>
      <w:r w:rsidRPr="00F60353">
        <w:rPr>
          <w:b/>
        </w:rPr>
        <w:t>Haltung von Tieren in einem Zoo</w:t>
      </w:r>
      <w:r>
        <w:t xml:space="preserve"> ist bewilligungspflichtig</w:t>
      </w:r>
      <w:r w:rsidR="00F60353">
        <w:t>. Ein Zoo ist eine dauerhafte Einrichtung, in denen Wildtiere zwecks Zurschaustellung während eines Zeitraumes von mindestens sieben Tagen im Jahr gehalten werden.</w:t>
      </w:r>
    </w:p>
    <w:p w:rsidR="00F60353" w:rsidRDefault="00F60353" w:rsidP="0036079A">
      <w:pPr>
        <w:pStyle w:val="KeinLeerraum"/>
      </w:pPr>
    </w:p>
    <w:p w:rsidR="00F60353" w:rsidRDefault="00F60353" w:rsidP="00F60353">
      <w:pPr>
        <w:pStyle w:val="KeinLeerraum"/>
        <w:rPr>
          <w:bCs/>
        </w:rPr>
      </w:pPr>
      <w:r>
        <w:rPr>
          <w:bCs/>
        </w:rPr>
        <w:t xml:space="preserve">Die </w:t>
      </w:r>
      <w:r w:rsidRPr="00F60353">
        <w:rPr>
          <w:b/>
          <w:bCs/>
        </w:rPr>
        <w:t>Haltung von Tieren in Zirkussen, Varietés und ähnlichen Einrichtungen</w:t>
      </w:r>
      <w:r w:rsidR="00B62F53">
        <w:rPr>
          <w:b/>
          <w:bCs/>
        </w:rPr>
        <w:t xml:space="preserve">, in </w:t>
      </w:r>
      <w:r w:rsidR="00B62F53" w:rsidRPr="00B62F53">
        <w:rPr>
          <w:b/>
          <w:bCs/>
        </w:rPr>
        <w:t>Tierheime</w:t>
      </w:r>
      <w:r w:rsidR="00B62F53">
        <w:rPr>
          <w:b/>
          <w:bCs/>
        </w:rPr>
        <w:t>n</w:t>
      </w:r>
      <w:r w:rsidR="00B62F53" w:rsidRPr="00B62F53">
        <w:rPr>
          <w:b/>
          <w:bCs/>
        </w:rPr>
        <w:t>, Tierpensionen, Tierasyle</w:t>
      </w:r>
      <w:r w:rsidR="00B62F53">
        <w:rPr>
          <w:b/>
          <w:bCs/>
        </w:rPr>
        <w:t>n</w:t>
      </w:r>
      <w:r w:rsidR="00B62F53" w:rsidRPr="00B62F53">
        <w:rPr>
          <w:b/>
          <w:bCs/>
        </w:rPr>
        <w:t xml:space="preserve"> und Gnadenhöfe</w:t>
      </w:r>
      <w:r w:rsidR="00B62F53">
        <w:rPr>
          <w:b/>
          <w:bCs/>
        </w:rPr>
        <w:t xml:space="preserve">n, </w:t>
      </w:r>
      <w:r w:rsidR="00B62F53">
        <w:rPr>
          <w:bCs/>
        </w:rPr>
        <w:t xml:space="preserve">ebenso </w:t>
      </w:r>
      <w:r>
        <w:rPr>
          <w:bCs/>
        </w:rPr>
        <w:t xml:space="preserve">die </w:t>
      </w:r>
      <w:r w:rsidRPr="00F60353">
        <w:rPr>
          <w:b/>
          <w:bCs/>
        </w:rPr>
        <w:t>Verwendung von Tieren bei sonstigen Veranstaltungen</w:t>
      </w:r>
      <w:r w:rsidR="00BB3DFC">
        <w:rPr>
          <w:b/>
          <w:bCs/>
        </w:rPr>
        <w:t xml:space="preserve"> inkl. Film- und </w:t>
      </w:r>
      <w:r w:rsidR="00B62F53">
        <w:rPr>
          <w:b/>
          <w:bCs/>
        </w:rPr>
        <w:t>Fernsehaufnahmen,</w:t>
      </w:r>
      <w:r w:rsidR="00B62F53">
        <w:rPr>
          <w:bCs/>
        </w:rPr>
        <w:t xml:space="preserve"> ist bewilligungspflichtig</w:t>
      </w:r>
      <w:r>
        <w:rPr>
          <w:bCs/>
        </w:rPr>
        <w:t>.</w:t>
      </w:r>
    </w:p>
    <w:p w:rsidR="00B62F53" w:rsidRDefault="00B62F53" w:rsidP="00F60353">
      <w:pPr>
        <w:pStyle w:val="KeinLeerraum"/>
        <w:rPr>
          <w:bCs/>
        </w:rPr>
      </w:pPr>
    </w:p>
    <w:p w:rsidR="00456EFC" w:rsidRDefault="00456EFC" w:rsidP="00B62F53">
      <w:pPr>
        <w:pStyle w:val="KeinLeerraum"/>
        <w:rPr>
          <w:bCs/>
        </w:rPr>
      </w:pPr>
    </w:p>
    <w:p w:rsidR="00456EFC" w:rsidRDefault="00456EFC" w:rsidP="00B62F53">
      <w:pPr>
        <w:pStyle w:val="KeinLeerraum"/>
        <w:rPr>
          <w:bCs/>
        </w:rPr>
      </w:pPr>
    </w:p>
    <w:p w:rsidR="00456EFC" w:rsidRDefault="00456EFC" w:rsidP="00B62F53">
      <w:pPr>
        <w:pStyle w:val="KeinLeerraum"/>
        <w:rPr>
          <w:bCs/>
        </w:rPr>
      </w:pPr>
    </w:p>
    <w:p w:rsidR="00456EFC" w:rsidRDefault="00456EFC" w:rsidP="00B62F53">
      <w:pPr>
        <w:pStyle w:val="KeinLeerraum"/>
        <w:rPr>
          <w:bCs/>
        </w:rPr>
      </w:pPr>
    </w:p>
    <w:p w:rsidR="00B62F53" w:rsidRDefault="00B62F53" w:rsidP="00B62F53">
      <w:pPr>
        <w:pStyle w:val="KeinLeerraum"/>
        <w:rPr>
          <w:bCs/>
        </w:rPr>
      </w:pPr>
      <w:r>
        <w:rPr>
          <w:bCs/>
        </w:rPr>
        <w:t>Das Eigentum von e</w:t>
      </w:r>
      <w:r w:rsidRPr="00B62F53">
        <w:rPr>
          <w:b/>
          <w:bCs/>
        </w:rPr>
        <w:t>ntlaufene</w:t>
      </w:r>
      <w:r>
        <w:rPr>
          <w:b/>
          <w:bCs/>
        </w:rPr>
        <w:t>n</w:t>
      </w:r>
      <w:r w:rsidRPr="00B62F53">
        <w:rPr>
          <w:b/>
          <w:bCs/>
        </w:rPr>
        <w:t>, ausgesetzte</w:t>
      </w:r>
      <w:r>
        <w:rPr>
          <w:b/>
          <w:bCs/>
        </w:rPr>
        <w:t>n</w:t>
      </w:r>
      <w:r w:rsidRPr="00B62F53">
        <w:rPr>
          <w:b/>
          <w:bCs/>
        </w:rPr>
        <w:t>, zurückgelassene</w:t>
      </w:r>
      <w:r>
        <w:rPr>
          <w:b/>
          <w:bCs/>
        </w:rPr>
        <w:t>n</w:t>
      </w:r>
      <w:r w:rsidRPr="00B62F53">
        <w:rPr>
          <w:b/>
          <w:bCs/>
        </w:rPr>
        <w:t xml:space="preserve"> sowie von der Behörde beschlagnahmte</w:t>
      </w:r>
      <w:r>
        <w:rPr>
          <w:b/>
          <w:bCs/>
        </w:rPr>
        <w:t>n</w:t>
      </w:r>
      <w:r w:rsidRPr="00B62F53">
        <w:rPr>
          <w:b/>
          <w:bCs/>
        </w:rPr>
        <w:t xml:space="preserve"> oder abgenommene</w:t>
      </w:r>
      <w:r w:rsidR="009D3057">
        <w:rPr>
          <w:b/>
          <w:bCs/>
        </w:rPr>
        <w:t>n</w:t>
      </w:r>
      <w:r w:rsidRPr="00B62F53">
        <w:rPr>
          <w:b/>
          <w:bCs/>
        </w:rPr>
        <w:t xml:space="preserve"> Tiere</w:t>
      </w:r>
      <w:r w:rsidR="009D3057">
        <w:rPr>
          <w:b/>
          <w:bCs/>
        </w:rPr>
        <w:t>n</w:t>
      </w:r>
      <w:r>
        <w:rPr>
          <w:b/>
          <w:bCs/>
        </w:rPr>
        <w:t xml:space="preserve"> </w:t>
      </w:r>
      <w:r w:rsidR="009D3057">
        <w:rPr>
          <w:bCs/>
        </w:rPr>
        <w:t xml:space="preserve">kann nach einem Monat auf Dritte übertragen werden. Aufgefundene Tiere sind unter dem Link </w:t>
      </w:r>
      <w:hyperlink r:id="rId7" w:history="1">
        <w:r w:rsidR="009D3057" w:rsidRPr="00136212">
          <w:rPr>
            <w:rStyle w:val="Hyperlink"/>
            <w:bCs/>
          </w:rPr>
          <w:t>http://www.fundtiere-kaernten.at/</w:t>
        </w:r>
      </w:hyperlink>
      <w:r w:rsidR="009D3057">
        <w:rPr>
          <w:bCs/>
        </w:rPr>
        <w:t xml:space="preserve"> zu finden.</w:t>
      </w:r>
    </w:p>
    <w:p w:rsidR="0005591A" w:rsidRDefault="0005591A" w:rsidP="009D3057">
      <w:pPr>
        <w:pStyle w:val="KeinLeerraum"/>
        <w:rPr>
          <w:bCs/>
        </w:rPr>
      </w:pPr>
    </w:p>
    <w:p w:rsidR="009D3057" w:rsidRDefault="009D3057" w:rsidP="009D3057">
      <w:pPr>
        <w:pStyle w:val="KeinLeerraum"/>
        <w:rPr>
          <w:bCs/>
        </w:rPr>
      </w:pPr>
      <w:r>
        <w:rPr>
          <w:bCs/>
        </w:rPr>
        <w:t xml:space="preserve">Die </w:t>
      </w:r>
      <w:r w:rsidRPr="009D3057">
        <w:rPr>
          <w:b/>
          <w:bCs/>
        </w:rPr>
        <w:t>Haltung von Tieren im Rahmen wirtschaftlicher Tätigkeiten oder zur Zucht oder zum Verkauf</w:t>
      </w:r>
      <w:r>
        <w:rPr>
          <w:b/>
          <w:bCs/>
        </w:rPr>
        <w:t xml:space="preserve"> </w:t>
      </w:r>
      <w:r>
        <w:rPr>
          <w:bCs/>
        </w:rPr>
        <w:t>ist bewilligungs- bzw. meldepflichtig.</w:t>
      </w:r>
    </w:p>
    <w:p w:rsidR="009D3057" w:rsidRDefault="009D3057" w:rsidP="009D3057">
      <w:pPr>
        <w:pStyle w:val="KeinLeerraum"/>
        <w:rPr>
          <w:bCs/>
        </w:rPr>
      </w:pPr>
    </w:p>
    <w:p w:rsidR="009D3057" w:rsidRDefault="00DC1C0D" w:rsidP="009D3057">
      <w:pPr>
        <w:pStyle w:val="KeinLeerraum"/>
        <w:rPr>
          <w:bCs/>
        </w:rPr>
      </w:pPr>
      <w:r>
        <w:rPr>
          <w:bCs/>
        </w:rPr>
        <w:t xml:space="preserve">Jede nicht verhinderte Anpaarung ist z.B. </w:t>
      </w:r>
      <w:r w:rsidRPr="0005591A">
        <w:rPr>
          <w:bCs/>
        </w:rPr>
        <w:t>schon</w:t>
      </w:r>
      <w:r w:rsidRPr="00DC1C0D">
        <w:rPr>
          <w:b/>
          <w:bCs/>
        </w:rPr>
        <w:t xml:space="preserve"> Zucht</w:t>
      </w:r>
      <w:r>
        <w:rPr>
          <w:bCs/>
        </w:rPr>
        <w:t>!</w:t>
      </w:r>
    </w:p>
    <w:p w:rsidR="0005591A" w:rsidRDefault="0005591A" w:rsidP="009D3057">
      <w:pPr>
        <w:pStyle w:val="KeinLeerraum"/>
        <w:rPr>
          <w:bCs/>
        </w:rPr>
      </w:pPr>
    </w:p>
    <w:p w:rsidR="0005591A" w:rsidRPr="0005591A" w:rsidRDefault="0005591A" w:rsidP="009D3057">
      <w:pPr>
        <w:pStyle w:val="KeinLeerraum"/>
        <w:rPr>
          <w:b/>
          <w:bCs/>
        </w:rPr>
      </w:pPr>
      <w:r w:rsidRPr="0005591A">
        <w:rPr>
          <w:b/>
          <w:bCs/>
        </w:rPr>
        <w:t>Es gilt eine allgemeine Katzenkastrationsverpflichtung!</w:t>
      </w:r>
    </w:p>
    <w:p w:rsidR="0005591A" w:rsidRDefault="0005591A" w:rsidP="00B62F53">
      <w:pPr>
        <w:pStyle w:val="KeinLeerraum"/>
        <w:rPr>
          <w:bCs/>
        </w:rPr>
      </w:pPr>
    </w:p>
    <w:p w:rsidR="00DC1C0D" w:rsidRDefault="00DC1C0D" w:rsidP="00B62F53">
      <w:pPr>
        <w:pStyle w:val="KeinLeerraum"/>
        <w:rPr>
          <w:bCs/>
        </w:rPr>
      </w:pPr>
      <w:r>
        <w:rPr>
          <w:bCs/>
        </w:rPr>
        <w:t xml:space="preserve">Wer </w:t>
      </w:r>
      <w:r w:rsidRPr="008C104C">
        <w:rPr>
          <w:b/>
          <w:bCs/>
        </w:rPr>
        <w:t>Tiere wiederholt aufnimmt, weitergibt und vermittelt</w:t>
      </w:r>
      <w:r>
        <w:rPr>
          <w:bCs/>
        </w:rPr>
        <w:t xml:space="preserve"> muss dies</w:t>
      </w:r>
      <w:r w:rsidR="008C104C">
        <w:rPr>
          <w:bCs/>
        </w:rPr>
        <w:t>,</w:t>
      </w:r>
      <w:r>
        <w:rPr>
          <w:bCs/>
        </w:rPr>
        <w:t xml:space="preserve"> vor Aufnahme der Tätigkeit</w:t>
      </w:r>
      <w:r w:rsidR="008C104C">
        <w:rPr>
          <w:bCs/>
        </w:rPr>
        <w:t>,</w:t>
      </w:r>
      <w:r>
        <w:rPr>
          <w:bCs/>
        </w:rPr>
        <w:t xml:space="preserve"> </w:t>
      </w:r>
      <w:r w:rsidR="008C104C">
        <w:rPr>
          <w:bCs/>
        </w:rPr>
        <w:t>der Behörde melden bzw. es besteht eine Bewilligungspflicht.</w:t>
      </w:r>
    </w:p>
    <w:p w:rsidR="008C104C" w:rsidRDefault="008C104C" w:rsidP="00B62F53">
      <w:pPr>
        <w:pStyle w:val="KeinLeerraum"/>
        <w:rPr>
          <w:bCs/>
        </w:rPr>
      </w:pPr>
    </w:p>
    <w:p w:rsidR="008C104C" w:rsidRDefault="008C104C" w:rsidP="00B62F53">
      <w:pPr>
        <w:pStyle w:val="KeinLeerraum"/>
        <w:rPr>
          <w:bCs/>
        </w:rPr>
      </w:pPr>
      <w:r w:rsidRPr="008C104C">
        <w:rPr>
          <w:b/>
          <w:bCs/>
        </w:rPr>
        <w:t>Rituelle Schlachtungen</w:t>
      </w:r>
      <w:r>
        <w:rPr>
          <w:bCs/>
        </w:rPr>
        <w:t xml:space="preserve"> dürfen nur</w:t>
      </w:r>
      <w:r w:rsidR="00790833">
        <w:rPr>
          <w:bCs/>
        </w:rPr>
        <w:t>,</w:t>
      </w:r>
      <w:r>
        <w:rPr>
          <w:bCs/>
        </w:rPr>
        <w:t xml:space="preserve"> in dafür zugelassenen Schlachtanlagen</w:t>
      </w:r>
      <w:r w:rsidR="00790833">
        <w:rPr>
          <w:bCs/>
        </w:rPr>
        <w:t>, unter genau definierten Bedingungen erfolgen.</w:t>
      </w:r>
    </w:p>
    <w:p w:rsidR="00790833" w:rsidRDefault="00790833" w:rsidP="00B62F53">
      <w:pPr>
        <w:pStyle w:val="KeinLeerraum"/>
        <w:rPr>
          <w:bCs/>
        </w:rPr>
      </w:pPr>
    </w:p>
    <w:p w:rsidR="00790833" w:rsidRDefault="00FE6A34" w:rsidP="00B62F53">
      <w:pPr>
        <w:pStyle w:val="KeinLeerraum"/>
        <w:rPr>
          <w:bCs/>
        </w:rPr>
      </w:pPr>
      <w:r>
        <w:rPr>
          <w:bCs/>
        </w:rPr>
        <w:t xml:space="preserve">Für das </w:t>
      </w:r>
      <w:r w:rsidRPr="00FE6A34">
        <w:rPr>
          <w:b/>
          <w:bCs/>
        </w:rPr>
        <w:t>Schlachten von Tieren</w:t>
      </w:r>
      <w:r>
        <w:rPr>
          <w:bCs/>
        </w:rPr>
        <w:t xml:space="preserve"> wird ein Sachkundenachweis benötigt.</w:t>
      </w:r>
    </w:p>
    <w:p w:rsidR="00FE6A34" w:rsidRDefault="00FE6A34" w:rsidP="00B62F53">
      <w:pPr>
        <w:pStyle w:val="KeinLeerraum"/>
        <w:rPr>
          <w:bCs/>
        </w:rPr>
      </w:pPr>
    </w:p>
    <w:p w:rsidR="00FE6A34" w:rsidRDefault="00AF6A53" w:rsidP="00B62F53">
      <w:pPr>
        <w:pStyle w:val="KeinLeerraum"/>
        <w:rPr>
          <w:bCs/>
        </w:rPr>
      </w:pPr>
      <w:r>
        <w:rPr>
          <w:bCs/>
        </w:rPr>
        <w:t xml:space="preserve">Der </w:t>
      </w:r>
      <w:r w:rsidRPr="00AF6A53">
        <w:rPr>
          <w:b/>
          <w:bCs/>
        </w:rPr>
        <w:t>Vollzug</w:t>
      </w:r>
      <w:r>
        <w:rPr>
          <w:bCs/>
        </w:rPr>
        <w:t xml:space="preserve"> des Tierschutzgesetzes liegt bei den Bezirksverwa</w:t>
      </w:r>
      <w:r w:rsidR="00FD6545">
        <w:rPr>
          <w:bCs/>
        </w:rPr>
        <w:t>ltungsbehörden/den Magistraten unter Mitwirkung von Organen des öffentlichen Sicherheitsdienstes.</w:t>
      </w:r>
    </w:p>
    <w:p w:rsidR="00FD6545" w:rsidRDefault="00FD6545" w:rsidP="00B62F53">
      <w:pPr>
        <w:pStyle w:val="KeinLeerraum"/>
        <w:rPr>
          <w:bCs/>
        </w:rPr>
      </w:pPr>
    </w:p>
    <w:p w:rsidR="00FD6545" w:rsidRDefault="00FD6545" w:rsidP="00B62F53">
      <w:pPr>
        <w:pStyle w:val="KeinLeerraum"/>
        <w:rPr>
          <w:bCs/>
        </w:rPr>
      </w:pPr>
      <w:r>
        <w:rPr>
          <w:bCs/>
        </w:rPr>
        <w:t xml:space="preserve">Vollzugsorgane dürfen Liegenschaften, Räume und Transportmittel betreten, es besteht eine </w:t>
      </w:r>
      <w:r w:rsidRPr="00FD6545">
        <w:rPr>
          <w:b/>
          <w:bCs/>
        </w:rPr>
        <w:t>Mitwirkungspflicht der Tierhalter</w:t>
      </w:r>
      <w:r>
        <w:rPr>
          <w:b/>
          <w:bCs/>
        </w:rPr>
        <w:t xml:space="preserve">. </w:t>
      </w:r>
      <w:r>
        <w:rPr>
          <w:bCs/>
        </w:rPr>
        <w:t xml:space="preserve">Wenn nötig kommt es zur </w:t>
      </w:r>
      <w:r w:rsidRPr="00FD6545">
        <w:rPr>
          <w:b/>
          <w:bCs/>
        </w:rPr>
        <w:t>Abnahme eines Tieres</w:t>
      </w:r>
      <w:r>
        <w:rPr>
          <w:bCs/>
        </w:rPr>
        <w:t>.</w:t>
      </w:r>
    </w:p>
    <w:p w:rsidR="00FD6545" w:rsidRDefault="00FD6545" w:rsidP="00B62F53">
      <w:pPr>
        <w:pStyle w:val="KeinLeerraum"/>
        <w:rPr>
          <w:bCs/>
        </w:rPr>
      </w:pPr>
    </w:p>
    <w:p w:rsidR="00FD6545" w:rsidRDefault="00684AB3" w:rsidP="00B62F53">
      <w:pPr>
        <w:pStyle w:val="KeinLeerraum"/>
        <w:rPr>
          <w:bCs/>
        </w:rPr>
      </w:pPr>
      <w:r>
        <w:rPr>
          <w:bCs/>
        </w:rPr>
        <w:t xml:space="preserve">Bei Tierquälerei im Sinne des Tierschutzgesetzes können </w:t>
      </w:r>
      <w:r w:rsidRPr="00684AB3">
        <w:rPr>
          <w:b/>
          <w:bCs/>
        </w:rPr>
        <w:t>Strafen bis zu 7 500</w:t>
      </w:r>
      <w:r>
        <w:rPr>
          <w:b/>
          <w:bCs/>
        </w:rPr>
        <w:t xml:space="preserve"> bzw.</w:t>
      </w:r>
      <w:r w:rsidR="000579A0">
        <w:rPr>
          <w:b/>
          <w:bCs/>
        </w:rPr>
        <w:t xml:space="preserve"> </w:t>
      </w:r>
      <w:r w:rsidR="000579A0">
        <w:rPr>
          <w:bCs/>
        </w:rPr>
        <w:t>im Wiederholungsfall bis zu</w:t>
      </w:r>
      <w:r>
        <w:rPr>
          <w:b/>
          <w:bCs/>
        </w:rPr>
        <w:t xml:space="preserve"> 15 000 </w:t>
      </w:r>
      <w:r w:rsidRPr="00684AB3">
        <w:rPr>
          <w:b/>
          <w:bCs/>
        </w:rPr>
        <w:t>Euro</w:t>
      </w:r>
      <w:r>
        <w:rPr>
          <w:bCs/>
        </w:rPr>
        <w:t xml:space="preserve"> ausgesprochen werden.  </w:t>
      </w:r>
    </w:p>
    <w:p w:rsidR="000579A0" w:rsidRDefault="000579A0" w:rsidP="00B62F53">
      <w:pPr>
        <w:pStyle w:val="KeinLeerraum"/>
        <w:rPr>
          <w:bCs/>
        </w:rPr>
      </w:pPr>
    </w:p>
    <w:p w:rsidR="000579A0" w:rsidRDefault="000579A0" w:rsidP="00B62F53">
      <w:pPr>
        <w:pStyle w:val="KeinLeerraum"/>
        <w:rPr>
          <w:bCs/>
        </w:rPr>
      </w:pPr>
      <w:r>
        <w:rPr>
          <w:bCs/>
        </w:rPr>
        <w:t xml:space="preserve">Über Personen, die Tierquälerei begangen haben, kann ein </w:t>
      </w:r>
      <w:r w:rsidRPr="000579A0">
        <w:rPr>
          <w:b/>
          <w:bCs/>
        </w:rPr>
        <w:t>Tierhalteverbot</w:t>
      </w:r>
      <w:r>
        <w:rPr>
          <w:b/>
          <w:bCs/>
        </w:rPr>
        <w:t xml:space="preserve"> für ganz Österreich</w:t>
      </w:r>
      <w:r>
        <w:rPr>
          <w:bCs/>
        </w:rPr>
        <w:t xml:space="preserve"> ausgesprochen werden.</w:t>
      </w:r>
    </w:p>
    <w:p w:rsidR="000579A0" w:rsidRDefault="000579A0" w:rsidP="00B62F53">
      <w:pPr>
        <w:pStyle w:val="KeinLeerraum"/>
        <w:rPr>
          <w:bCs/>
        </w:rPr>
      </w:pPr>
    </w:p>
    <w:p w:rsidR="000579A0" w:rsidRDefault="000579A0" w:rsidP="00B62F53">
      <w:pPr>
        <w:pStyle w:val="KeinLeerraum"/>
        <w:rPr>
          <w:bCs/>
        </w:rPr>
      </w:pPr>
      <w:r>
        <w:rPr>
          <w:bCs/>
        </w:rPr>
        <w:t>Die Rolle der</w:t>
      </w:r>
      <w:r w:rsidRPr="000579A0">
        <w:rPr>
          <w:b/>
          <w:bCs/>
        </w:rPr>
        <w:t xml:space="preserve"> </w:t>
      </w:r>
      <w:proofErr w:type="spellStart"/>
      <w:r w:rsidRPr="000579A0">
        <w:rPr>
          <w:b/>
          <w:bCs/>
        </w:rPr>
        <w:t>Tierschutzombudspersonen</w:t>
      </w:r>
      <w:proofErr w:type="spellEnd"/>
      <w:r>
        <w:rPr>
          <w:bCs/>
        </w:rPr>
        <w:t xml:space="preserve">, der </w:t>
      </w:r>
      <w:r w:rsidRPr="000579A0">
        <w:rPr>
          <w:b/>
          <w:bCs/>
        </w:rPr>
        <w:t>Tierschutzkommission</w:t>
      </w:r>
      <w:r>
        <w:rPr>
          <w:bCs/>
        </w:rPr>
        <w:t xml:space="preserve">, des </w:t>
      </w:r>
      <w:r w:rsidRPr="000579A0">
        <w:rPr>
          <w:b/>
          <w:bCs/>
        </w:rPr>
        <w:t>Tierschutzrates</w:t>
      </w:r>
      <w:r>
        <w:rPr>
          <w:b/>
          <w:bCs/>
        </w:rPr>
        <w:t xml:space="preserve"> </w:t>
      </w:r>
      <w:r>
        <w:rPr>
          <w:bCs/>
        </w:rPr>
        <w:t xml:space="preserve">und des </w:t>
      </w:r>
      <w:r>
        <w:rPr>
          <w:b/>
          <w:bCs/>
        </w:rPr>
        <w:t>Vollzugsbeirates</w:t>
      </w:r>
      <w:r>
        <w:rPr>
          <w:bCs/>
        </w:rPr>
        <w:t xml:space="preserve"> sind im Tierschutzgesetz geregelt.</w:t>
      </w:r>
    </w:p>
    <w:p w:rsidR="000579A0" w:rsidRDefault="000579A0" w:rsidP="00B62F53">
      <w:pPr>
        <w:pStyle w:val="KeinLeerraum"/>
        <w:rPr>
          <w:bCs/>
        </w:rPr>
      </w:pPr>
    </w:p>
    <w:p w:rsidR="000579A0" w:rsidRDefault="000579A0" w:rsidP="00B62F53">
      <w:pPr>
        <w:pStyle w:val="KeinLeerraum"/>
        <w:rPr>
          <w:bCs/>
        </w:rPr>
      </w:pPr>
    </w:p>
    <w:p w:rsidR="0005591A" w:rsidRPr="00FD6545" w:rsidRDefault="0005591A" w:rsidP="00B62F53">
      <w:pPr>
        <w:pStyle w:val="KeinLeerraum"/>
        <w:rPr>
          <w:bCs/>
        </w:rPr>
      </w:pPr>
    </w:p>
    <w:p w:rsidR="00FD6545" w:rsidRPr="0005591A" w:rsidRDefault="0005591A" w:rsidP="00B62F53">
      <w:pPr>
        <w:pStyle w:val="KeinLeerraum"/>
        <w:rPr>
          <w:bCs/>
        </w:rPr>
      </w:pPr>
      <w:r>
        <w:rPr>
          <w:bCs/>
        </w:rPr>
        <w:t xml:space="preserve">Mag. Dr. Jutta Wagner, </w:t>
      </w:r>
      <w:proofErr w:type="spellStart"/>
      <w:r>
        <w:rPr>
          <w:bCs/>
        </w:rPr>
        <w:t>Tierschutzombudsfrau</w:t>
      </w:r>
      <w:proofErr w:type="spellEnd"/>
      <w:r>
        <w:rPr>
          <w:bCs/>
        </w:rPr>
        <w:t>, Dezember 2022</w:t>
      </w:r>
    </w:p>
    <w:p w:rsidR="00FD6545" w:rsidRDefault="00FD6545" w:rsidP="00B62F53">
      <w:pPr>
        <w:pStyle w:val="KeinLeerraum"/>
        <w:rPr>
          <w:bCs/>
        </w:rPr>
      </w:pPr>
    </w:p>
    <w:p w:rsidR="008C104C" w:rsidRPr="00B62F53" w:rsidRDefault="008C104C" w:rsidP="00B62F53">
      <w:pPr>
        <w:pStyle w:val="KeinLeerraum"/>
        <w:rPr>
          <w:bCs/>
        </w:rPr>
      </w:pPr>
    </w:p>
    <w:p w:rsidR="00B62F53" w:rsidRDefault="00B62F53" w:rsidP="00F60353">
      <w:pPr>
        <w:pStyle w:val="KeinLeerraum"/>
        <w:rPr>
          <w:bCs/>
        </w:rPr>
      </w:pPr>
    </w:p>
    <w:p w:rsidR="00B62F53" w:rsidRDefault="00B62F53" w:rsidP="00F60353">
      <w:pPr>
        <w:pStyle w:val="KeinLeerraum"/>
        <w:rPr>
          <w:bCs/>
        </w:rPr>
      </w:pPr>
    </w:p>
    <w:p w:rsidR="00B62F53" w:rsidRDefault="00B62F53" w:rsidP="00F60353">
      <w:pPr>
        <w:pStyle w:val="KeinLeerraum"/>
        <w:rPr>
          <w:bCs/>
        </w:rPr>
      </w:pPr>
    </w:p>
    <w:p w:rsidR="00BB3DFC" w:rsidRDefault="00BB3DFC" w:rsidP="00F60353">
      <w:pPr>
        <w:pStyle w:val="KeinLeerraum"/>
        <w:rPr>
          <w:bCs/>
        </w:rPr>
      </w:pPr>
    </w:p>
    <w:p w:rsidR="00BB3DFC" w:rsidRDefault="00BB3DFC" w:rsidP="00F60353">
      <w:pPr>
        <w:pStyle w:val="KeinLeerraum"/>
        <w:rPr>
          <w:bCs/>
        </w:rPr>
      </w:pPr>
    </w:p>
    <w:p w:rsidR="00F60353" w:rsidRDefault="00F60353" w:rsidP="00F60353">
      <w:pPr>
        <w:pStyle w:val="KeinLeerraum"/>
        <w:rPr>
          <w:bCs/>
        </w:rPr>
      </w:pPr>
    </w:p>
    <w:p w:rsidR="00F60353" w:rsidRPr="00F60353" w:rsidRDefault="00F60353" w:rsidP="00F60353">
      <w:pPr>
        <w:pStyle w:val="KeinLeerraum"/>
        <w:rPr>
          <w:bCs/>
        </w:rPr>
      </w:pPr>
    </w:p>
    <w:p w:rsidR="00F60353" w:rsidRDefault="00F60353" w:rsidP="0036079A">
      <w:pPr>
        <w:pStyle w:val="KeinLeerraum"/>
      </w:pPr>
    </w:p>
    <w:p w:rsidR="00F60353" w:rsidRDefault="00F60353" w:rsidP="0036079A">
      <w:pPr>
        <w:pStyle w:val="KeinLeerraum"/>
      </w:pPr>
    </w:p>
    <w:p w:rsidR="00F60353" w:rsidRDefault="00F60353" w:rsidP="0036079A">
      <w:pPr>
        <w:pStyle w:val="KeinLeerraum"/>
      </w:pPr>
    </w:p>
    <w:p w:rsidR="00366F09" w:rsidRDefault="00366F09" w:rsidP="0036079A">
      <w:pPr>
        <w:pStyle w:val="KeinLeerraum"/>
      </w:pPr>
    </w:p>
    <w:sectPr w:rsidR="00366F0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A0" w:rsidRDefault="000579A0" w:rsidP="000579A0">
      <w:pPr>
        <w:spacing w:after="0" w:line="240" w:lineRule="auto"/>
      </w:pPr>
      <w:r>
        <w:separator/>
      </w:r>
    </w:p>
  </w:endnote>
  <w:endnote w:type="continuationSeparator" w:id="0">
    <w:p w:rsidR="000579A0" w:rsidRDefault="000579A0" w:rsidP="0005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val Pro Light">
    <w:altName w:val="Corbel"/>
    <w:panose1 w:val="00000000000000000000"/>
    <w:charset w:val="00"/>
    <w:family w:val="swiss"/>
    <w:notTrueType/>
    <w:pitch w:val="variable"/>
    <w:sig w:usb0="00000001" w:usb1="400060F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A0" w:rsidRDefault="000579A0" w:rsidP="000579A0">
      <w:pPr>
        <w:spacing w:after="0" w:line="240" w:lineRule="auto"/>
      </w:pPr>
      <w:r>
        <w:separator/>
      </w:r>
    </w:p>
  </w:footnote>
  <w:footnote w:type="continuationSeparator" w:id="0">
    <w:p w:rsidR="000579A0" w:rsidRDefault="000579A0" w:rsidP="0005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A0" w:rsidRDefault="0005591A">
    <w:pPr>
      <w:pStyle w:val="Kopfzeile"/>
    </w:pPr>
    <w:r>
      <w:tab/>
    </w:r>
    <w:r>
      <w:tab/>
    </w:r>
    <w:r>
      <w:tab/>
    </w:r>
    <w:r w:rsidR="000579A0" w:rsidRPr="000579A0">
      <w:rPr>
        <w:rFonts w:ascii="Times New Roman" w:eastAsia="Interval Pro Light" w:hAnsi="Interval Pro Light" w:cs="Interval Pro Light"/>
        <w:noProof/>
        <w:lang w:eastAsia="de-AT"/>
      </w:rPr>
      <mc:AlternateContent>
        <mc:Choice Requires="wpg">
          <w:drawing>
            <wp:inline distT="0" distB="0" distL="0" distR="0" wp14:anchorId="0E08E60D" wp14:editId="066E32DB">
              <wp:extent cx="2710815" cy="311785"/>
              <wp:effectExtent l="3810" t="0" r="0" b="2540"/>
              <wp:docPr id="80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0815" cy="311785"/>
                        <a:chOff x="0" y="0"/>
                        <a:chExt cx="4269" cy="491"/>
                      </a:xfrm>
                    </wpg:grpSpPr>
                    <wps:wsp>
                      <wps:cNvPr id="81" name="AutoShape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69" cy="422"/>
                        </a:xfrm>
                        <a:custGeom>
                          <a:avLst/>
                          <a:gdLst>
                            <a:gd name="T0" fmla="*/ 165 w 4269"/>
                            <a:gd name="T1" fmla="*/ 422 h 422"/>
                            <a:gd name="T2" fmla="*/ 383 w 4269"/>
                            <a:gd name="T3" fmla="*/ 76 h 422"/>
                            <a:gd name="T4" fmla="*/ 289 w 4269"/>
                            <a:gd name="T5" fmla="*/ 310 h 422"/>
                            <a:gd name="T6" fmla="*/ 360 w 4269"/>
                            <a:gd name="T7" fmla="*/ 112 h 422"/>
                            <a:gd name="T8" fmla="*/ 433 w 4269"/>
                            <a:gd name="T9" fmla="*/ 310 h 422"/>
                            <a:gd name="T10" fmla="*/ 396 w 4269"/>
                            <a:gd name="T11" fmla="*/ 112 h 422"/>
                            <a:gd name="T12" fmla="*/ 396 w 4269"/>
                            <a:gd name="T13" fmla="*/ 112 h 422"/>
                            <a:gd name="T14" fmla="*/ 599 w 4269"/>
                            <a:gd name="T15" fmla="*/ 422 h 422"/>
                            <a:gd name="T16" fmla="*/ 637 w 4269"/>
                            <a:gd name="T17" fmla="*/ 125 h 422"/>
                            <a:gd name="T18" fmla="*/ 813 w 4269"/>
                            <a:gd name="T19" fmla="*/ 370 h 422"/>
                            <a:gd name="T20" fmla="*/ 779 w 4269"/>
                            <a:gd name="T21" fmla="*/ 76 h 422"/>
                            <a:gd name="T22" fmla="*/ 1030 w 4269"/>
                            <a:gd name="T23" fmla="*/ 76 h 422"/>
                            <a:gd name="T24" fmla="*/ 1093 w 4269"/>
                            <a:gd name="T25" fmla="*/ 415 h 422"/>
                            <a:gd name="T26" fmla="*/ 940 w 4269"/>
                            <a:gd name="T27" fmla="*/ 106 h 422"/>
                            <a:gd name="T28" fmla="*/ 1139 w 4269"/>
                            <a:gd name="T29" fmla="*/ 106 h 422"/>
                            <a:gd name="T30" fmla="*/ 1136 w 4269"/>
                            <a:gd name="T31" fmla="*/ 163 h 422"/>
                            <a:gd name="T32" fmla="*/ 1116 w 4269"/>
                            <a:gd name="T33" fmla="*/ 367 h 422"/>
                            <a:gd name="T34" fmla="*/ 1168 w 4269"/>
                            <a:gd name="T35" fmla="*/ 349 h 422"/>
                            <a:gd name="T36" fmla="*/ 1141 w 4269"/>
                            <a:gd name="T37" fmla="*/ 107 h 422"/>
                            <a:gd name="T38" fmla="*/ 2205 w 4269"/>
                            <a:gd name="T39" fmla="*/ 422 h 422"/>
                            <a:gd name="T40" fmla="*/ 2239 w 4269"/>
                            <a:gd name="T41" fmla="*/ 286 h 422"/>
                            <a:gd name="T42" fmla="*/ 2409 w 4269"/>
                            <a:gd name="T43" fmla="*/ 422 h 422"/>
                            <a:gd name="T44" fmla="*/ 2398 w 4269"/>
                            <a:gd name="T45" fmla="*/ 76 h 422"/>
                            <a:gd name="T46" fmla="*/ 2335 w 4269"/>
                            <a:gd name="T47" fmla="*/ 264 h 422"/>
                            <a:gd name="T48" fmla="*/ 2603 w 4269"/>
                            <a:gd name="T49" fmla="*/ 76 h 422"/>
                            <a:gd name="T50" fmla="*/ 2732 w 4269"/>
                            <a:gd name="T51" fmla="*/ 310 h 422"/>
                            <a:gd name="T52" fmla="*/ 2659 w 4269"/>
                            <a:gd name="T53" fmla="*/ 112 h 422"/>
                            <a:gd name="T54" fmla="*/ 2737 w 4269"/>
                            <a:gd name="T55" fmla="*/ 422 h 422"/>
                            <a:gd name="T56" fmla="*/ 2625 w 4269"/>
                            <a:gd name="T57" fmla="*/ 112 h 422"/>
                            <a:gd name="T58" fmla="*/ 2604 w 4269"/>
                            <a:gd name="T59" fmla="*/ 0 h 422"/>
                            <a:gd name="T60" fmla="*/ 2575 w 4269"/>
                            <a:gd name="T61" fmla="*/ 48 h 422"/>
                            <a:gd name="T62" fmla="*/ 2610 w 4269"/>
                            <a:gd name="T63" fmla="*/ 4 h 422"/>
                            <a:gd name="T64" fmla="*/ 2638 w 4269"/>
                            <a:gd name="T65" fmla="*/ 4 h 422"/>
                            <a:gd name="T66" fmla="*/ 2679 w 4269"/>
                            <a:gd name="T67" fmla="*/ 44 h 422"/>
                            <a:gd name="T68" fmla="*/ 2953 w 4269"/>
                            <a:gd name="T69" fmla="*/ 76 h 422"/>
                            <a:gd name="T70" fmla="*/ 2858 w 4269"/>
                            <a:gd name="T71" fmla="*/ 285 h 422"/>
                            <a:gd name="T72" fmla="*/ 3037 w 4269"/>
                            <a:gd name="T73" fmla="*/ 256 h 422"/>
                            <a:gd name="T74" fmla="*/ 3030 w 4269"/>
                            <a:gd name="T75" fmla="*/ 94 h 422"/>
                            <a:gd name="T76" fmla="*/ 2922 w 4269"/>
                            <a:gd name="T77" fmla="*/ 285 h 422"/>
                            <a:gd name="T78" fmla="*/ 3038 w 4269"/>
                            <a:gd name="T79" fmla="*/ 106 h 422"/>
                            <a:gd name="T80" fmla="*/ 3019 w 4269"/>
                            <a:gd name="T81" fmla="*/ 141 h 422"/>
                            <a:gd name="T82" fmla="*/ 2984 w 4269"/>
                            <a:gd name="T83" fmla="*/ 253 h 422"/>
                            <a:gd name="T84" fmla="*/ 3058 w 4269"/>
                            <a:gd name="T85" fmla="*/ 180 h 422"/>
                            <a:gd name="T86" fmla="*/ 3130 w 4269"/>
                            <a:gd name="T87" fmla="*/ 76 h 422"/>
                            <a:gd name="T88" fmla="*/ 3201 w 4269"/>
                            <a:gd name="T89" fmla="*/ 125 h 422"/>
                            <a:gd name="T90" fmla="*/ 3337 w 4269"/>
                            <a:gd name="T91" fmla="*/ 422 h 422"/>
                            <a:gd name="T92" fmla="*/ 3201 w 4269"/>
                            <a:gd name="T93" fmla="*/ 125 h 422"/>
                            <a:gd name="T94" fmla="*/ 3377 w 4269"/>
                            <a:gd name="T95" fmla="*/ 370 h 422"/>
                            <a:gd name="T96" fmla="*/ 3543 w 4269"/>
                            <a:gd name="T97" fmla="*/ 422 h 422"/>
                            <a:gd name="T98" fmla="*/ 3434 w 4269"/>
                            <a:gd name="T99" fmla="*/ 76 h 422"/>
                            <a:gd name="T100" fmla="*/ 3946 w 4269"/>
                            <a:gd name="T101" fmla="*/ 76 h 422"/>
                            <a:gd name="T102" fmla="*/ 3950 w 4269"/>
                            <a:gd name="T103" fmla="*/ 391 h 422"/>
                            <a:gd name="T104" fmla="*/ 3927 w 4269"/>
                            <a:gd name="T105" fmla="*/ 236 h 422"/>
                            <a:gd name="T106" fmla="*/ 3946 w 4269"/>
                            <a:gd name="T107" fmla="*/ 76 h 422"/>
                            <a:gd name="T108" fmla="*/ 4056 w 4269"/>
                            <a:gd name="T109" fmla="*/ 422 h 422"/>
                            <a:gd name="T110" fmla="*/ 4093 w 4269"/>
                            <a:gd name="T111" fmla="*/ 125 h 422"/>
                            <a:gd name="T112" fmla="*/ 4269 w 4269"/>
                            <a:gd name="T113" fmla="*/ 370 h 422"/>
                            <a:gd name="T114" fmla="*/ 4235 w 4269"/>
                            <a:gd name="T115" fmla="*/ 7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269" h="422">
                              <a:moveTo>
                                <a:pt x="34" y="76"/>
                              </a:moveTo>
                              <a:lnTo>
                                <a:pt x="0" y="76"/>
                              </a:lnTo>
                              <a:lnTo>
                                <a:pt x="0" y="422"/>
                              </a:lnTo>
                              <a:lnTo>
                                <a:pt x="165" y="422"/>
                              </a:lnTo>
                              <a:lnTo>
                                <a:pt x="176" y="391"/>
                              </a:lnTo>
                              <a:lnTo>
                                <a:pt x="34" y="391"/>
                              </a:lnTo>
                              <a:lnTo>
                                <a:pt x="34" y="76"/>
                              </a:lnTo>
                              <a:close/>
                              <a:moveTo>
                                <a:pt x="383" y="76"/>
                              </a:moveTo>
                              <a:lnTo>
                                <a:pt x="340" y="76"/>
                              </a:lnTo>
                              <a:lnTo>
                                <a:pt x="213" y="422"/>
                              </a:lnTo>
                              <a:lnTo>
                                <a:pt x="249" y="422"/>
                              </a:lnTo>
                              <a:lnTo>
                                <a:pt x="289" y="310"/>
                              </a:lnTo>
                              <a:lnTo>
                                <a:pt x="468" y="310"/>
                              </a:lnTo>
                              <a:lnTo>
                                <a:pt x="457" y="279"/>
                              </a:lnTo>
                              <a:lnTo>
                                <a:pt x="300" y="279"/>
                              </a:lnTo>
                              <a:lnTo>
                                <a:pt x="360" y="112"/>
                              </a:lnTo>
                              <a:lnTo>
                                <a:pt x="396" y="112"/>
                              </a:lnTo>
                              <a:lnTo>
                                <a:pt x="383" y="76"/>
                              </a:lnTo>
                              <a:close/>
                              <a:moveTo>
                                <a:pt x="468" y="310"/>
                              </a:moveTo>
                              <a:lnTo>
                                <a:pt x="433" y="310"/>
                              </a:lnTo>
                              <a:lnTo>
                                <a:pt x="474" y="422"/>
                              </a:lnTo>
                              <a:lnTo>
                                <a:pt x="510" y="422"/>
                              </a:lnTo>
                              <a:lnTo>
                                <a:pt x="468" y="310"/>
                              </a:lnTo>
                              <a:close/>
                              <a:moveTo>
                                <a:pt x="396" y="112"/>
                              </a:moveTo>
                              <a:lnTo>
                                <a:pt x="361" y="112"/>
                              </a:lnTo>
                              <a:lnTo>
                                <a:pt x="422" y="279"/>
                              </a:lnTo>
                              <a:lnTo>
                                <a:pt x="457" y="279"/>
                              </a:lnTo>
                              <a:lnTo>
                                <a:pt x="396" y="112"/>
                              </a:lnTo>
                              <a:close/>
                              <a:moveTo>
                                <a:pt x="609" y="76"/>
                              </a:moveTo>
                              <a:lnTo>
                                <a:pt x="565" y="76"/>
                              </a:lnTo>
                              <a:lnTo>
                                <a:pt x="565" y="422"/>
                              </a:lnTo>
                              <a:lnTo>
                                <a:pt x="599" y="422"/>
                              </a:lnTo>
                              <a:lnTo>
                                <a:pt x="599" y="125"/>
                              </a:lnTo>
                              <a:lnTo>
                                <a:pt x="637" y="125"/>
                              </a:lnTo>
                              <a:lnTo>
                                <a:pt x="609" y="76"/>
                              </a:lnTo>
                              <a:close/>
                              <a:moveTo>
                                <a:pt x="637" y="125"/>
                              </a:moveTo>
                              <a:lnTo>
                                <a:pt x="600" y="125"/>
                              </a:lnTo>
                              <a:lnTo>
                                <a:pt x="773" y="422"/>
                              </a:lnTo>
                              <a:lnTo>
                                <a:pt x="813" y="422"/>
                              </a:lnTo>
                              <a:lnTo>
                                <a:pt x="813" y="370"/>
                              </a:lnTo>
                              <a:lnTo>
                                <a:pt x="778" y="370"/>
                              </a:lnTo>
                              <a:lnTo>
                                <a:pt x="637" y="125"/>
                              </a:lnTo>
                              <a:close/>
                              <a:moveTo>
                                <a:pt x="813" y="76"/>
                              </a:moveTo>
                              <a:lnTo>
                                <a:pt x="779" y="76"/>
                              </a:lnTo>
                              <a:lnTo>
                                <a:pt x="779" y="370"/>
                              </a:lnTo>
                              <a:lnTo>
                                <a:pt x="813" y="370"/>
                              </a:lnTo>
                              <a:lnTo>
                                <a:pt x="813" y="76"/>
                              </a:lnTo>
                              <a:close/>
                              <a:moveTo>
                                <a:pt x="1030" y="76"/>
                              </a:moveTo>
                              <a:lnTo>
                                <a:pt x="906" y="76"/>
                              </a:lnTo>
                              <a:lnTo>
                                <a:pt x="906" y="422"/>
                              </a:lnTo>
                              <a:lnTo>
                                <a:pt x="1030" y="422"/>
                              </a:lnTo>
                              <a:lnTo>
                                <a:pt x="1093" y="415"/>
                              </a:lnTo>
                              <a:lnTo>
                                <a:pt x="1139" y="392"/>
                              </a:lnTo>
                              <a:lnTo>
                                <a:pt x="1139" y="391"/>
                              </a:lnTo>
                              <a:lnTo>
                                <a:pt x="940" y="391"/>
                              </a:lnTo>
                              <a:lnTo>
                                <a:pt x="940" y="106"/>
                              </a:lnTo>
                              <a:lnTo>
                                <a:pt x="1139" y="106"/>
                              </a:lnTo>
                              <a:lnTo>
                                <a:pt x="1095" y="84"/>
                              </a:lnTo>
                              <a:lnTo>
                                <a:pt x="1030" y="76"/>
                              </a:lnTo>
                              <a:close/>
                              <a:moveTo>
                                <a:pt x="1139" y="106"/>
                              </a:moveTo>
                              <a:lnTo>
                                <a:pt x="1030" y="106"/>
                              </a:lnTo>
                              <a:lnTo>
                                <a:pt x="1080" y="112"/>
                              </a:lnTo>
                              <a:lnTo>
                                <a:pt x="1115" y="130"/>
                              </a:lnTo>
                              <a:lnTo>
                                <a:pt x="1136" y="163"/>
                              </a:lnTo>
                              <a:lnTo>
                                <a:pt x="1143" y="213"/>
                              </a:lnTo>
                              <a:lnTo>
                                <a:pt x="1143" y="285"/>
                              </a:lnTo>
                              <a:lnTo>
                                <a:pt x="1137" y="335"/>
                              </a:lnTo>
                              <a:lnTo>
                                <a:pt x="1116" y="367"/>
                              </a:lnTo>
                              <a:lnTo>
                                <a:pt x="1080" y="386"/>
                              </a:lnTo>
                              <a:lnTo>
                                <a:pt x="1030" y="391"/>
                              </a:lnTo>
                              <a:lnTo>
                                <a:pt x="1139" y="391"/>
                              </a:lnTo>
                              <a:lnTo>
                                <a:pt x="1168" y="349"/>
                              </a:lnTo>
                              <a:lnTo>
                                <a:pt x="1177" y="285"/>
                              </a:lnTo>
                              <a:lnTo>
                                <a:pt x="1177" y="213"/>
                              </a:lnTo>
                              <a:lnTo>
                                <a:pt x="1168" y="150"/>
                              </a:lnTo>
                              <a:lnTo>
                                <a:pt x="1141" y="107"/>
                              </a:lnTo>
                              <a:lnTo>
                                <a:pt x="1139" y="106"/>
                              </a:lnTo>
                              <a:close/>
                              <a:moveTo>
                                <a:pt x="2239" y="76"/>
                              </a:moveTo>
                              <a:lnTo>
                                <a:pt x="2205" y="76"/>
                              </a:lnTo>
                              <a:lnTo>
                                <a:pt x="2205" y="422"/>
                              </a:lnTo>
                              <a:lnTo>
                                <a:pt x="2239" y="422"/>
                              </a:lnTo>
                              <a:lnTo>
                                <a:pt x="2239" y="331"/>
                              </a:lnTo>
                              <a:lnTo>
                                <a:pt x="2276" y="286"/>
                              </a:lnTo>
                              <a:lnTo>
                                <a:pt x="2239" y="286"/>
                              </a:lnTo>
                              <a:lnTo>
                                <a:pt x="2239" y="76"/>
                              </a:lnTo>
                              <a:close/>
                              <a:moveTo>
                                <a:pt x="2335" y="264"/>
                              </a:moveTo>
                              <a:lnTo>
                                <a:pt x="2294" y="264"/>
                              </a:lnTo>
                              <a:lnTo>
                                <a:pt x="2409" y="422"/>
                              </a:lnTo>
                              <a:lnTo>
                                <a:pt x="2453" y="422"/>
                              </a:lnTo>
                              <a:lnTo>
                                <a:pt x="2335" y="264"/>
                              </a:lnTo>
                              <a:close/>
                              <a:moveTo>
                                <a:pt x="2441" y="76"/>
                              </a:moveTo>
                              <a:lnTo>
                                <a:pt x="2398" y="76"/>
                              </a:lnTo>
                              <a:lnTo>
                                <a:pt x="2239" y="286"/>
                              </a:lnTo>
                              <a:lnTo>
                                <a:pt x="2276" y="286"/>
                              </a:lnTo>
                              <a:lnTo>
                                <a:pt x="2294" y="264"/>
                              </a:lnTo>
                              <a:lnTo>
                                <a:pt x="2335" y="264"/>
                              </a:lnTo>
                              <a:lnTo>
                                <a:pt x="2316" y="239"/>
                              </a:lnTo>
                              <a:lnTo>
                                <a:pt x="2441" y="76"/>
                              </a:lnTo>
                              <a:close/>
                              <a:moveTo>
                                <a:pt x="2646" y="76"/>
                              </a:moveTo>
                              <a:lnTo>
                                <a:pt x="2603" y="76"/>
                              </a:lnTo>
                              <a:lnTo>
                                <a:pt x="2476" y="422"/>
                              </a:lnTo>
                              <a:lnTo>
                                <a:pt x="2512" y="422"/>
                              </a:lnTo>
                              <a:lnTo>
                                <a:pt x="2552" y="310"/>
                              </a:lnTo>
                              <a:lnTo>
                                <a:pt x="2732" y="310"/>
                              </a:lnTo>
                              <a:lnTo>
                                <a:pt x="2720" y="279"/>
                              </a:lnTo>
                              <a:lnTo>
                                <a:pt x="2563" y="279"/>
                              </a:lnTo>
                              <a:lnTo>
                                <a:pt x="2624" y="112"/>
                              </a:lnTo>
                              <a:lnTo>
                                <a:pt x="2659" y="112"/>
                              </a:lnTo>
                              <a:lnTo>
                                <a:pt x="2646" y="76"/>
                              </a:lnTo>
                              <a:close/>
                              <a:moveTo>
                                <a:pt x="2732" y="310"/>
                              </a:moveTo>
                              <a:lnTo>
                                <a:pt x="2696" y="310"/>
                              </a:lnTo>
                              <a:lnTo>
                                <a:pt x="2737" y="422"/>
                              </a:lnTo>
                              <a:lnTo>
                                <a:pt x="2773" y="422"/>
                              </a:lnTo>
                              <a:lnTo>
                                <a:pt x="2732" y="310"/>
                              </a:lnTo>
                              <a:close/>
                              <a:moveTo>
                                <a:pt x="2659" y="112"/>
                              </a:moveTo>
                              <a:lnTo>
                                <a:pt x="2625" y="112"/>
                              </a:lnTo>
                              <a:lnTo>
                                <a:pt x="2685" y="279"/>
                              </a:lnTo>
                              <a:lnTo>
                                <a:pt x="2720" y="279"/>
                              </a:lnTo>
                              <a:lnTo>
                                <a:pt x="2659" y="112"/>
                              </a:lnTo>
                              <a:close/>
                              <a:moveTo>
                                <a:pt x="2604" y="0"/>
                              </a:moveTo>
                              <a:lnTo>
                                <a:pt x="2573" y="0"/>
                              </a:lnTo>
                              <a:lnTo>
                                <a:pt x="2568" y="4"/>
                              </a:lnTo>
                              <a:lnTo>
                                <a:pt x="2568" y="44"/>
                              </a:lnTo>
                              <a:lnTo>
                                <a:pt x="2575" y="48"/>
                              </a:lnTo>
                              <a:lnTo>
                                <a:pt x="2603" y="48"/>
                              </a:lnTo>
                              <a:lnTo>
                                <a:pt x="2609" y="44"/>
                              </a:lnTo>
                              <a:lnTo>
                                <a:pt x="2609" y="26"/>
                              </a:lnTo>
                              <a:lnTo>
                                <a:pt x="2610" y="4"/>
                              </a:lnTo>
                              <a:lnTo>
                                <a:pt x="2604" y="0"/>
                              </a:lnTo>
                              <a:close/>
                              <a:moveTo>
                                <a:pt x="2674" y="0"/>
                              </a:moveTo>
                              <a:lnTo>
                                <a:pt x="2643" y="0"/>
                              </a:lnTo>
                              <a:lnTo>
                                <a:pt x="2638" y="4"/>
                              </a:lnTo>
                              <a:lnTo>
                                <a:pt x="2638" y="44"/>
                              </a:lnTo>
                              <a:lnTo>
                                <a:pt x="2645" y="48"/>
                              </a:lnTo>
                              <a:lnTo>
                                <a:pt x="2673" y="48"/>
                              </a:lnTo>
                              <a:lnTo>
                                <a:pt x="2679" y="44"/>
                              </a:lnTo>
                              <a:lnTo>
                                <a:pt x="2679" y="26"/>
                              </a:lnTo>
                              <a:lnTo>
                                <a:pt x="2680" y="4"/>
                              </a:lnTo>
                              <a:lnTo>
                                <a:pt x="2674" y="0"/>
                              </a:lnTo>
                              <a:close/>
                              <a:moveTo>
                                <a:pt x="2953" y="76"/>
                              </a:moveTo>
                              <a:lnTo>
                                <a:pt x="2824" y="76"/>
                              </a:lnTo>
                              <a:lnTo>
                                <a:pt x="2824" y="422"/>
                              </a:lnTo>
                              <a:lnTo>
                                <a:pt x="2858" y="422"/>
                              </a:lnTo>
                              <a:lnTo>
                                <a:pt x="2858" y="285"/>
                              </a:lnTo>
                              <a:lnTo>
                                <a:pt x="2959" y="285"/>
                              </a:lnTo>
                              <a:lnTo>
                                <a:pt x="3000" y="281"/>
                              </a:lnTo>
                              <a:lnTo>
                                <a:pt x="3031" y="265"/>
                              </a:lnTo>
                              <a:lnTo>
                                <a:pt x="3037" y="256"/>
                              </a:lnTo>
                              <a:lnTo>
                                <a:pt x="2858" y="256"/>
                              </a:lnTo>
                              <a:lnTo>
                                <a:pt x="2858" y="106"/>
                              </a:lnTo>
                              <a:lnTo>
                                <a:pt x="3038" y="106"/>
                              </a:lnTo>
                              <a:lnTo>
                                <a:pt x="3030" y="94"/>
                              </a:lnTo>
                              <a:lnTo>
                                <a:pt x="2996" y="80"/>
                              </a:lnTo>
                              <a:lnTo>
                                <a:pt x="2953" y="76"/>
                              </a:lnTo>
                              <a:close/>
                              <a:moveTo>
                                <a:pt x="2959" y="285"/>
                              </a:moveTo>
                              <a:lnTo>
                                <a:pt x="2922" y="285"/>
                              </a:lnTo>
                              <a:lnTo>
                                <a:pt x="3014" y="422"/>
                              </a:lnTo>
                              <a:lnTo>
                                <a:pt x="3055" y="422"/>
                              </a:lnTo>
                              <a:lnTo>
                                <a:pt x="2959" y="285"/>
                              </a:lnTo>
                              <a:close/>
                              <a:moveTo>
                                <a:pt x="3038" y="106"/>
                              </a:moveTo>
                              <a:lnTo>
                                <a:pt x="2955" y="106"/>
                              </a:lnTo>
                              <a:lnTo>
                                <a:pt x="2984" y="109"/>
                              </a:lnTo>
                              <a:lnTo>
                                <a:pt x="3006" y="119"/>
                              </a:lnTo>
                              <a:lnTo>
                                <a:pt x="3019" y="141"/>
                              </a:lnTo>
                              <a:lnTo>
                                <a:pt x="3024" y="180"/>
                              </a:lnTo>
                              <a:lnTo>
                                <a:pt x="3019" y="220"/>
                              </a:lnTo>
                              <a:lnTo>
                                <a:pt x="3006" y="242"/>
                              </a:lnTo>
                              <a:lnTo>
                                <a:pt x="2984" y="253"/>
                              </a:lnTo>
                              <a:lnTo>
                                <a:pt x="2955" y="256"/>
                              </a:lnTo>
                              <a:lnTo>
                                <a:pt x="3037" y="256"/>
                              </a:lnTo>
                              <a:lnTo>
                                <a:pt x="3051" y="234"/>
                              </a:lnTo>
                              <a:lnTo>
                                <a:pt x="3058" y="180"/>
                              </a:lnTo>
                              <a:lnTo>
                                <a:pt x="3051" y="125"/>
                              </a:lnTo>
                              <a:lnTo>
                                <a:pt x="3038" y="106"/>
                              </a:lnTo>
                              <a:close/>
                              <a:moveTo>
                                <a:pt x="3173" y="76"/>
                              </a:moveTo>
                              <a:lnTo>
                                <a:pt x="3130" y="76"/>
                              </a:lnTo>
                              <a:lnTo>
                                <a:pt x="3130" y="422"/>
                              </a:lnTo>
                              <a:lnTo>
                                <a:pt x="3164" y="422"/>
                              </a:lnTo>
                              <a:lnTo>
                                <a:pt x="3164" y="125"/>
                              </a:lnTo>
                              <a:lnTo>
                                <a:pt x="3201" y="125"/>
                              </a:lnTo>
                              <a:lnTo>
                                <a:pt x="3173" y="76"/>
                              </a:lnTo>
                              <a:close/>
                              <a:moveTo>
                                <a:pt x="3201" y="125"/>
                              </a:moveTo>
                              <a:lnTo>
                                <a:pt x="3165" y="125"/>
                              </a:lnTo>
                              <a:lnTo>
                                <a:pt x="3337" y="422"/>
                              </a:lnTo>
                              <a:lnTo>
                                <a:pt x="3377" y="422"/>
                              </a:lnTo>
                              <a:lnTo>
                                <a:pt x="3377" y="370"/>
                              </a:lnTo>
                              <a:lnTo>
                                <a:pt x="3342" y="370"/>
                              </a:lnTo>
                              <a:lnTo>
                                <a:pt x="3201" y="125"/>
                              </a:lnTo>
                              <a:close/>
                              <a:moveTo>
                                <a:pt x="3377" y="76"/>
                              </a:moveTo>
                              <a:lnTo>
                                <a:pt x="3343" y="76"/>
                              </a:lnTo>
                              <a:lnTo>
                                <a:pt x="3343" y="370"/>
                              </a:lnTo>
                              <a:lnTo>
                                <a:pt x="3377" y="370"/>
                              </a:lnTo>
                              <a:lnTo>
                                <a:pt x="3377" y="76"/>
                              </a:lnTo>
                              <a:close/>
                              <a:moveTo>
                                <a:pt x="3577" y="106"/>
                              </a:moveTo>
                              <a:lnTo>
                                <a:pt x="3543" y="106"/>
                              </a:lnTo>
                              <a:lnTo>
                                <a:pt x="3543" y="422"/>
                              </a:lnTo>
                              <a:lnTo>
                                <a:pt x="3577" y="422"/>
                              </a:lnTo>
                              <a:lnTo>
                                <a:pt x="3577" y="106"/>
                              </a:lnTo>
                              <a:close/>
                              <a:moveTo>
                                <a:pt x="3685" y="76"/>
                              </a:moveTo>
                              <a:lnTo>
                                <a:pt x="3434" y="76"/>
                              </a:lnTo>
                              <a:lnTo>
                                <a:pt x="3434" y="106"/>
                              </a:lnTo>
                              <a:lnTo>
                                <a:pt x="3685" y="106"/>
                              </a:lnTo>
                              <a:lnTo>
                                <a:pt x="3685" y="76"/>
                              </a:lnTo>
                              <a:close/>
                              <a:moveTo>
                                <a:pt x="3946" y="76"/>
                              </a:moveTo>
                              <a:lnTo>
                                <a:pt x="3742" y="76"/>
                              </a:lnTo>
                              <a:lnTo>
                                <a:pt x="3742" y="422"/>
                              </a:lnTo>
                              <a:lnTo>
                                <a:pt x="3950" y="422"/>
                              </a:lnTo>
                              <a:lnTo>
                                <a:pt x="3950" y="391"/>
                              </a:lnTo>
                              <a:lnTo>
                                <a:pt x="3776" y="391"/>
                              </a:lnTo>
                              <a:lnTo>
                                <a:pt x="3776" y="266"/>
                              </a:lnTo>
                              <a:lnTo>
                                <a:pt x="3927" y="266"/>
                              </a:lnTo>
                              <a:lnTo>
                                <a:pt x="3927" y="236"/>
                              </a:lnTo>
                              <a:lnTo>
                                <a:pt x="3776" y="236"/>
                              </a:lnTo>
                              <a:lnTo>
                                <a:pt x="3776" y="106"/>
                              </a:lnTo>
                              <a:lnTo>
                                <a:pt x="3946" y="106"/>
                              </a:lnTo>
                              <a:lnTo>
                                <a:pt x="3946" y="76"/>
                              </a:lnTo>
                              <a:close/>
                              <a:moveTo>
                                <a:pt x="4065" y="76"/>
                              </a:moveTo>
                              <a:lnTo>
                                <a:pt x="4022" y="76"/>
                              </a:lnTo>
                              <a:lnTo>
                                <a:pt x="4022" y="422"/>
                              </a:lnTo>
                              <a:lnTo>
                                <a:pt x="4056" y="422"/>
                              </a:lnTo>
                              <a:lnTo>
                                <a:pt x="4056" y="125"/>
                              </a:lnTo>
                              <a:lnTo>
                                <a:pt x="4093" y="125"/>
                              </a:lnTo>
                              <a:lnTo>
                                <a:pt x="4065" y="76"/>
                              </a:lnTo>
                              <a:close/>
                              <a:moveTo>
                                <a:pt x="4093" y="125"/>
                              </a:moveTo>
                              <a:lnTo>
                                <a:pt x="4057" y="125"/>
                              </a:lnTo>
                              <a:lnTo>
                                <a:pt x="4229" y="422"/>
                              </a:lnTo>
                              <a:lnTo>
                                <a:pt x="4269" y="422"/>
                              </a:lnTo>
                              <a:lnTo>
                                <a:pt x="4269" y="370"/>
                              </a:lnTo>
                              <a:lnTo>
                                <a:pt x="4234" y="370"/>
                              </a:lnTo>
                              <a:lnTo>
                                <a:pt x="4093" y="125"/>
                              </a:lnTo>
                              <a:close/>
                              <a:moveTo>
                                <a:pt x="4269" y="76"/>
                              </a:moveTo>
                              <a:lnTo>
                                <a:pt x="4235" y="76"/>
                              </a:lnTo>
                              <a:lnTo>
                                <a:pt x="4235" y="370"/>
                              </a:lnTo>
                              <a:lnTo>
                                <a:pt x="4269" y="370"/>
                              </a:lnTo>
                              <a:lnTo>
                                <a:pt x="426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Rectangle 63"/>
                      <wps:cNvSpPr>
                        <a:spLocks noChangeArrowheads="1"/>
                      </wps:cNvSpPr>
                      <wps:spPr bwMode="auto">
                        <a:xfrm>
                          <a:off x="1700" y="2"/>
                          <a:ext cx="229" cy="162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Rectangle 62"/>
                      <wps:cNvSpPr>
                        <a:spLocks noChangeArrowheads="1"/>
                      </wps:cNvSpPr>
                      <wps:spPr bwMode="auto">
                        <a:xfrm>
                          <a:off x="1700" y="326"/>
                          <a:ext cx="229" cy="162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tangle 61"/>
                      <wps:cNvSpPr>
                        <a:spLocks noChangeArrowheads="1"/>
                      </wps:cNvSpPr>
                      <wps:spPr bwMode="auto">
                        <a:xfrm>
                          <a:off x="1419" y="0"/>
                          <a:ext cx="199" cy="490"/>
                        </a:xfrm>
                        <a:prstGeom prst="rect">
                          <a:avLst/>
                        </a:pr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54AF051" id="Group 60" o:spid="_x0000_s1026" style="width:213.45pt;height:24.55pt;mso-position-horizontal-relative:char;mso-position-vertical-relative:line" coordsize="4269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">
              <v:shape id="AutoShape 64" o:spid="_x0000_s1027" style="position:absolute;width:4269;height:422;visibility:visible;mso-wrap-style:square;v-text-anchor:top" coordsize="4269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" path="m34,76l,76,,422r165,l176,391r-142,l34,76xm383,76r-43,l213,422r36,l289,310r179,l457,279r-157,l360,112r36,l383,76xm468,310r-35,l474,422r36,l468,310xm396,112r-35,l422,279r35,l396,112xm609,76r-44,l565,422r34,l599,125r38,l609,76xm637,125r-37,l773,422r40,l813,370r-35,l637,125xm813,76r-34,l779,370r34,l813,76xm1030,76r-124,l906,422r124,l1093,415r46,-23l1139,391r-199,l940,106r199,l1095,84r-65,-8xm1139,106r-109,l1080,112r35,18l1136,163r7,50l1143,285r-6,50l1116,367r-36,19l1030,391r109,l1168,349r9,-64l1177,213r-9,-63l1141,107r-2,-1xm2239,76r-34,l2205,422r34,l2239,331r37,-45l2239,286r,-210xm2335,264r-41,l2409,422r44,l2335,264xm2441,76r-43,l2239,286r37,l2294,264r41,l2316,239,2441,76xm2646,76r-43,l2476,422r36,l2552,310r180,l2720,279r-157,l2624,112r35,l2646,76xm2732,310r-36,l2737,422r36,l2732,310xm2659,112r-34,l2685,279r35,l2659,112xm2604,r-31,l2568,4r,40l2575,48r28,l2609,44r,-18l2610,4,2604,xm2674,r-31,l2638,4r,40l2645,48r28,l2679,44r,-18l2680,4,2674,xm2953,76r-129,l2824,422r34,l2858,285r101,l3000,281r31,-16l3037,256r-179,l2858,106r180,l3030,94,2996,80r-43,-4xm2959,285r-37,l3014,422r41,l2959,285xm3038,106r-83,l2984,109r22,10l3019,141r5,39l3019,220r-13,22l2984,253r-29,3l3037,256r14,-22l3058,180r-7,-55l3038,106xm3173,76r-43,l3130,422r34,l3164,125r37,l3173,76xm3201,125r-36,l3337,422r40,l3377,370r-35,l3201,125xm3377,76r-34,l3343,370r34,l3377,76xm3577,106r-34,l3543,422r34,l3577,106xm3685,76r-251,l3434,106r251,l3685,76xm3946,76r-204,l3742,422r208,l3950,391r-174,l3776,266r151,l3927,236r-151,l3776,106r170,l3946,76xm4065,76r-43,l4022,422r34,l4056,125r37,l4065,76xm4093,125r-36,l4229,422r40,l4269,370r-35,l4093,125xm4269,76r-34,l4235,370r34,l4269,76xe" fillcolor="#231f20" stroked="f">
                <v:path arrowok="t" o:connecttype="custom" o:connectlocs="165,422;383,76;289,310;360,112;433,310;396,112;396,112;599,422;637,125;813,370;779,76;1030,76;1093,415;940,106;1139,106;1136,163;1116,367;1168,349;1141,107;2205,422;2239,286;2409,422;2398,76;2335,264;2603,76;2732,310;2659,112;2737,422;2625,112;2604,0;2575,48;2610,4;2638,4;2679,44;2953,76;2858,285;3037,256;3030,94;2922,285;3038,106;3019,141;2984,253;3058,180;3130,76;3201,125;3337,422;3201,125;3377,370;3543,422;3434,76;3946,76;3950,391;3927,236;3946,76;4056,422;4093,125;4269,370;4235,76" o:connectangles="0,0,0,0,0,0,0,0,0,0,0,0,0,0,0,0,0,0,0,0,0,0,0,0,0,0,0,0,0,0,0,0,0,0,0,0,0,0,0,0,0,0,0,0,0,0,0,0,0,0,0,0,0,0,0,0,0,0"/>
              </v:shape>
              <v:rect id="Rectangle 63" o:spid="_x0000_s1028" style="position:absolute;left:1700;top:2;width:229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" fillcolor="#ed1c24" stroked="f"/>
              <v:rect id="Rectangle 62" o:spid="_x0000_s1029" style="position:absolute;left:1700;top:326;width:229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" fillcolor="#ed1c24" stroked="f"/>
              <v:rect id="Rectangle 61" o:spid="_x0000_s1030" style="position:absolute;left:1419;width:19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" fillcolor="#fd0" stroked="f"/>
              <w10:anchorlock/>
            </v:group>
          </w:pict>
        </mc:Fallback>
      </mc:AlternateConten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C5821"/>
    <w:multiLevelType w:val="multilevel"/>
    <w:tmpl w:val="73F2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26"/>
    <w:rsid w:val="00000A0F"/>
    <w:rsid w:val="0000101D"/>
    <w:rsid w:val="000013FF"/>
    <w:rsid w:val="00001C6F"/>
    <w:rsid w:val="000031FF"/>
    <w:rsid w:val="00003826"/>
    <w:rsid w:val="000038D7"/>
    <w:rsid w:val="000074C5"/>
    <w:rsid w:val="00007574"/>
    <w:rsid w:val="00010EDA"/>
    <w:rsid w:val="000115E2"/>
    <w:rsid w:val="00015439"/>
    <w:rsid w:val="000210C4"/>
    <w:rsid w:val="00022C16"/>
    <w:rsid w:val="00022DDD"/>
    <w:rsid w:val="00024AF1"/>
    <w:rsid w:val="0002507F"/>
    <w:rsid w:val="00030ACD"/>
    <w:rsid w:val="00030E45"/>
    <w:rsid w:val="00031184"/>
    <w:rsid w:val="00033091"/>
    <w:rsid w:val="00037032"/>
    <w:rsid w:val="000370AF"/>
    <w:rsid w:val="00040344"/>
    <w:rsid w:val="00041F62"/>
    <w:rsid w:val="000468E1"/>
    <w:rsid w:val="00047407"/>
    <w:rsid w:val="0005087B"/>
    <w:rsid w:val="000510C9"/>
    <w:rsid w:val="0005379D"/>
    <w:rsid w:val="00053D9A"/>
    <w:rsid w:val="0005460A"/>
    <w:rsid w:val="0005591A"/>
    <w:rsid w:val="00056CA6"/>
    <w:rsid w:val="00057437"/>
    <w:rsid w:val="000579A0"/>
    <w:rsid w:val="00063F6C"/>
    <w:rsid w:val="00065972"/>
    <w:rsid w:val="00067FCE"/>
    <w:rsid w:val="0007024E"/>
    <w:rsid w:val="00070E4A"/>
    <w:rsid w:val="000750E5"/>
    <w:rsid w:val="0007556B"/>
    <w:rsid w:val="00081C1A"/>
    <w:rsid w:val="000859F8"/>
    <w:rsid w:val="00086337"/>
    <w:rsid w:val="00090B89"/>
    <w:rsid w:val="0009298A"/>
    <w:rsid w:val="00092C73"/>
    <w:rsid w:val="0009670C"/>
    <w:rsid w:val="000977E1"/>
    <w:rsid w:val="000A1F86"/>
    <w:rsid w:val="000A2E50"/>
    <w:rsid w:val="000A3242"/>
    <w:rsid w:val="000A485B"/>
    <w:rsid w:val="000B16FF"/>
    <w:rsid w:val="000B18C1"/>
    <w:rsid w:val="000B55E7"/>
    <w:rsid w:val="000C027A"/>
    <w:rsid w:val="000C185A"/>
    <w:rsid w:val="000C31A4"/>
    <w:rsid w:val="000C48ED"/>
    <w:rsid w:val="000C6588"/>
    <w:rsid w:val="000C6627"/>
    <w:rsid w:val="000D34A1"/>
    <w:rsid w:val="000D417A"/>
    <w:rsid w:val="000E346F"/>
    <w:rsid w:val="000E6952"/>
    <w:rsid w:val="000E6EED"/>
    <w:rsid w:val="000F58D2"/>
    <w:rsid w:val="000F5D47"/>
    <w:rsid w:val="001008E6"/>
    <w:rsid w:val="00100A55"/>
    <w:rsid w:val="00103384"/>
    <w:rsid w:val="00104786"/>
    <w:rsid w:val="00106526"/>
    <w:rsid w:val="00106879"/>
    <w:rsid w:val="0011450B"/>
    <w:rsid w:val="00121DDE"/>
    <w:rsid w:val="00123585"/>
    <w:rsid w:val="001276E3"/>
    <w:rsid w:val="001313C2"/>
    <w:rsid w:val="00132949"/>
    <w:rsid w:val="001349AA"/>
    <w:rsid w:val="001354EC"/>
    <w:rsid w:val="00137087"/>
    <w:rsid w:val="001370AC"/>
    <w:rsid w:val="00141A5F"/>
    <w:rsid w:val="001450E3"/>
    <w:rsid w:val="00145438"/>
    <w:rsid w:val="00145BDF"/>
    <w:rsid w:val="0014609B"/>
    <w:rsid w:val="00146FC1"/>
    <w:rsid w:val="00150063"/>
    <w:rsid w:val="00150794"/>
    <w:rsid w:val="00151C30"/>
    <w:rsid w:val="00152498"/>
    <w:rsid w:val="0015475D"/>
    <w:rsid w:val="00166400"/>
    <w:rsid w:val="00171435"/>
    <w:rsid w:val="00172530"/>
    <w:rsid w:val="00172952"/>
    <w:rsid w:val="00172BA4"/>
    <w:rsid w:val="0017386E"/>
    <w:rsid w:val="0018094B"/>
    <w:rsid w:val="001813F1"/>
    <w:rsid w:val="001819E1"/>
    <w:rsid w:val="00185236"/>
    <w:rsid w:val="00191788"/>
    <w:rsid w:val="00196666"/>
    <w:rsid w:val="001A2D12"/>
    <w:rsid w:val="001A34E6"/>
    <w:rsid w:val="001A3D6D"/>
    <w:rsid w:val="001A3DDA"/>
    <w:rsid w:val="001A40C4"/>
    <w:rsid w:val="001A6532"/>
    <w:rsid w:val="001A6D43"/>
    <w:rsid w:val="001A7BD7"/>
    <w:rsid w:val="001B0094"/>
    <w:rsid w:val="001B07C6"/>
    <w:rsid w:val="001B1A1A"/>
    <w:rsid w:val="001B277F"/>
    <w:rsid w:val="001B3463"/>
    <w:rsid w:val="001B654C"/>
    <w:rsid w:val="001B7BD8"/>
    <w:rsid w:val="001C486B"/>
    <w:rsid w:val="001D2D25"/>
    <w:rsid w:val="001D397D"/>
    <w:rsid w:val="001D40BC"/>
    <w:rsid w:val="001D6984"/>
    <w:rsid w:val="001D7F40"/>
    <w:rsid w:val="001E2ABC"/>
    <w:rsid w:val="001E7FE2"/>
    <w:rsid w:val="001F639E"/>
    <w:rsid w:val="00201219"/>
    <w:rsid w:val="00204DB2"/>
    <w:rsid w:val="00206DEF"/>
    <w:rsid w:val="00207723"/>
    <w:rsid w:val="00207D4A"/>
    <w:rsid w:val="00212EE7"/>
    <w:rsid w:val="00215054"/>
    <w:rsid w:val="002154A6"/>
    <w:rsid w:val="00216BF0"/>
    <w:rsid w:val="002244F9"/>
    <w:rsid w:val="00227D9E"/>
    <w:rsid w:val="00237849"/>
    <w:rsid w:val="00237E2F"/>
    <w:rsid w:val="002502DB"/>
    <w:rsid w:val="00252A5E"/>
    <w:rsid w:val="00252B8A"/>
    <w:rsid w:val="002543AB"/>
    <w:rsid w:val="00256C69"/>
    <w:rsid w:val="00257458"/>
    <w:rsid w:val="002576D2"/>
    <w:rsid w:val="00260424"/>
    <w:rsid w:val="00262771"/>
    <w:rsid w:val="0028034E"/>
    <w:rsid w:val="00280BB6"/>
    <w:rsid w:val="00282F36"/>
    <w:rsid w:val="0028428E"/>
    <w:rsid w:val="00284411"/>
    <w:rsid w:val="002911A8"/>
    <w:rsid w:val="002921B1"/>
    <w:rsid w:val="00294C18"/>
    <w:rsid w:val="002A00AC"/>
    <w:rsid w:val="002A5DC3"/>
    <w:rsid w:val="002B050D"/>
    <w:rsid w:val="002B4399"/>
    <w:rsid w:val="002C0C6E"/>
    <w:rsid w:val="002C1F07"/>
    <w:rsid w:val="002C34AD"/>
    <w:rsid w:val="002C625B"/>
    <w:rsid w:val="002C6F12"/>
    <w:rsid w:val="002D1580"/>
    <w:rsid w:val="002D2504"/>
    <w:rsid w:val="002D4065"/>
    <w:rsid w:val="002D496B"/>
    <w:rsid w:val="002D5F39"/>
    <w:rsid w:val="002D68B5"/>
    <w:rsid w:val="002E2204"/>
    <w:rsid w:val="002E4121"/>
    <w:rsid w:val="002E5262"/>
    <w:rsid w:val="002E56FF"/>
    <w:rsid w:val="002E6B86"/>
    <w:rsid w:val="002F0487"/>
    <w:rsid w:val="002F35A6"/>
    <w:rsid w:val="002F4149"/>
    <w:rsid w:val="002F42AA"/>
    <w:rsid w:val="002F7F90"/>
    <w:rsid w:val="00303153"/>
    <w:rsid w:val="00305B96"/>
    <w:rsid w:val="0030617A"/>
    <w:rsid w:val="00306C3D"/>
    <w:rsid w:val="00306CE3"/>
    <w:rsid w:val="00311B49"/>
    <w:rsid w:val="0031466E"/>
    <w:rsid w:val="00315831"/>
    <w:rsid w:val="00315EAB"/>
    <w:rsid w:val="00317385"/>
    <w:rsid w:val="00327120"/>
    <w:rsid w:val="00332052"/>
    <w:rsid w:val="00333355"/>
    <w:rsid w:val="00333756"/>
    <w:rsid w:val="00333A47"/>
    <w:rsid w:val="00337DC2"/>
    <w:rsid w:val="003416B8"/>
    <w:rsid w:val="00341942"/>
    <w:rsid w:val="003510D8"/>
    <w:rsid w:val="00352FD5"/>
    <w:rsid w:val="00357068"/>
    <w:rsid w:val="0036079A"/>
    <w:rsid w:val="00360833"/>
    <w:rsid w:val="00360E68"/>
    <w:rsid w:val="003628F2"/>
    <w:rsid w:val="003645FB"/>
    <w:rsid w:val="00366F09"/>
    <w:rsid w:val="00371623"/>
    <w:rsid w:val="003724BE"/>
    <w:rsid w:val="00376342"/>
    <w:rsid w:val="003764D7"/>
    <w:rsid w:val="0037759D"/>
    <w:rsid w:val="003810D6"/>
    <w:rsid w:val="00381CBC"/>
    <w:rsid w:val="00385A0D"/>
    <w:rsid w:val="00390815"/>
    <w:rsid w:val="00394F6C"/>
    <w:rsid w:val="003A1D74"/>
    <w:rsid w:val="003A2454"/>
    <w:rsid w:val="003A4969"/>
    <w:rsid w:val="003B1347"/>
    <w:rsid w:val="003B30AB"/>
    <w:rsid w:val="003B35AB"/>
    <w:rsid w:val="003C121A"/>
    <w:rsid w:val="003C1F7A"/>
    <w:rsid w:val="003C28AD"/>
    <w:rsid w:val="003C2B32"/>
    <w:rsid w:val="003C7CE1"/>
    <w:rsid w:val="003D593B"/>
    <w:rsid w:val="003D6B4A"/>
    <w:rsid w:val="003E3F40"/>
    <w:rsid w:val="003E418C"/>
    <w:rsid w:val="003E6C97"/>
    <w:rsid w:val="003E6EAA"/>
    <w:rsid w:val="003F0BE8"/>
    <w:rsid w:val="00403DB3"/>
    <w:rsid w:val="00412C98"/>
    <w:rsid w:val="004157F9"/>
    <w:rsid w:val="004304A4"/>
    <w:rsid w:val="0043579C"/>
    <w:rsid w:val="00441AEB"/>
    <w:rsid w:val="00445032"/>
    <w:rsid w:val="0044676D"/>
    <w:rsid w:val="00450A0D"/>
    <w:rsid w:val="004548AC"/>
    <w:rsid w:val="00455365"/>
    <w:rsid w:val="00456CB8"/>
    <w:rsid w:val="00456EFC"/>
    <w:rsid w:val="004632B8"/>
    <w:rsid w:val="004661EE"/>
    <w:rsid w:val="00472B49"/>
    <w:rsid w:val="0047526E"/>
    <w:rsid w:val="0047529A"/>
    <w:rsid w:val="004754A4"/>
    <w:rsid w:val="0047638C"/>
    <w:rsid w:val="004768C2"/>
    <w:rsid w:val="00476EC8"/>
    <w:rsid w:val="00481D5A"/>
    <w:rsid w:val="00487083"/>
    <w:rsid w:val="004914EF"/>
    <w:rsid w:val="004935F0"/>
    <w:rsid w:val="004966F3"/>
    <w:rsid w:val="00496D4B"/>
    <w:rsid w:val="00497CA0"/>
    <w:rsid w:val="004A0C53"/>
    <w:rsid w:val="004A167B"/>
    <w:rsid w:val="004B19BD"/>
    <w:rsid w:val="004B1ECB"/>
    <w:rsid w:val="004B34DF"/>
    <w:rsid w:val="004B4268"/>
    <w:rsid w:val="004B67CC"/>
    <w:rsid w:val="004C33B9"/>
    <w:rsid w:val="004C54B6"/>
    <w:rsid w:val="004D1FCD"/>
    <w:rsid w:val="004D6FCF"/>
    <w:rsid w:val="004D7EA0"/>
    <w:rsid w:val="004E374B"/>
    <w:rsid w:val="004E7351"/>
    <w:rsid w:val="004F2B53"/>
    <w:rsid w:val="004F6B55"/>
    <w:rsid w:val="004F747B"/>
    <w:rsid w:val="004F7DAC"/>
    <w:rsid w:val="004F7F89"/>
    <w:rsid w:val="00505464"/>
    <w:rsid w:val="00506971"/>
    <w:rsid w:val="00512146"/>
    <w:rsid w:val="00512428"/>
    <w:rsid w:val="005162FB"/>
    <w:rsid w:val="00522A90"/>
    <w:rsid w:val="00522C18"/>
    <w:rsid w:val="00523424"/>
    <w:rsid w:val="0052416F"/>
    <w:rsid w:val="00524238"/>
    <w:rsid w:val="005309F9"/>
    <w:rsid w:val="0053546C"/>
    <w:rsid w:val="0054467A"/>
    <w:rsid w:val="005458B6"/>
    <w:rsid w:val="005459CC"/>
    <w:rsid w:val="00547087"/>
    <w:rsid w:val="0055112C"/>
    <w:rsid w:val="0055218B"/>
    <w:rsid w:val="0055671F"/>
    <w:rsid w:val="00561B50"/>
    <w:rsid w:val="005622DD"/>
    <w:rsid w:val="0057062A"/>
    <w:rsid w:val="00571EAC"/>
    <w:rsid w:val="005736A3"/>
    <w:rsid w:val="00574696"/>
    <w:rsid w:val="0057748D"/>
    <w:rsid w:val="005823F1"/>
    <w:rsid w:val="005863F8"/>
    <w:rsid w:val="00587277"/>
    <w:rsid w:val="00587758"/>
    <w:rsid w:val="00587842"/>
    <w:rsid w:val="00587B06"/>
    <w:rsid w:val="00590409"/>
    <w:rsid w:val="00592840"/>
    <w:rsid w:val="005930F4"/>
    <w:rsid w:val="00596236"/>
    <w:rsid w:val="005A2168"/>
    <w:rsid w:val="005A29FD"/>
    <w:rsid w:val="005A3F2D"/>
    <w:rsid w:val="005A4D69"/>
    <w:rsid w:val="005A64A0"/>
    <w:rsid w:val="005B2173"/>
    <w:rsid w:val="005C2EAC"/>
    <w:rsid w:val="005C37D0"/>
    <w:rsid w:val="005C7466"/>
    <w:rsid w:val="005D1140"/>
    <w:rsid w:val="005D3630"/>
    <w:rsid w:val="005D410E"/>
    <w:rsid w:val="005D51FE"/>
    <w:rsid w:val="005D77BA"/>
    <w:rsid w:val="005E10D2"/>
    <w:rsid w:val="005E4BA0"/>
    <w:rsid w:val="005E4CE1"/>
    <w:rsid w:val="005E5698"/>
    <w:rsid w:val="005E5F84"/>
    <w:rsid w:val="005F22B3"/>
    <w:rsid w:val="005F2356"/>
    <w:rsid w:val="005F2BD3"/>
    <w:rsid w:val="005F32F0"/>
    <w:rsid w:val="005F704C"/>
    <w:rsid w:val="00606E1B"/>
    <w:rsid w:val="00613575"/>
    <w:rsid w:val="006153B2"/>
    <w:rsid w:val="00615553"/>
    <w:rsid w:val="00617896"/>
    <w:rsid w:val="00617CBB"/>
    <w:rsid w:val="006244BA"/>
    <w:rsid w:val="00626D40"/>
    <w:rsid w:val="00627326"/>
    <w:rsid w:val="00632294"/>
    <w:rsid w:val="00633367"/>
    <w:rsid w:val="00640C8D"/>
    <w:rsid w:val="00646D39"/>
    <w:rsid w:val="00650F7D"/>
    <w:rsid w:val="00654AF8"/>
    <w:rsid w:val="00655748"/>
    <w:rsid w:val="0066035C"/>
    <w:rsid w:val="006632BB"/>
    <w:rsid w:val="0067033A"/>
    <w:rsid w:val="00682119"/>
    <w:rsid w:val="00684AB3"/>
    <w:rsid w:val="00690F57"/>
    <w:rsid w:val="00691FC2"/>
    <w:rsid w:val="006969A7"/>
    <w:rsid w:val="00696FAC"/>
    <w:rsid w:val="006A0919"/>
    <w:rsid w:val="006A1936"/>
    <w:rsid w:val="006A6C98"/>
    <w:rsid w:val="006A73C6"/>
    <w:rsid w:val="006B1A3A"/>
    <w:rsid w:val="006B5751"/>
    <w:rsid w:val="006B5AF3"/>
    <w:rsid w:val="006B6096"/>
    <w:rsid w:val="006C0338"/>
    <w:rsid w:val="006C29AA"/>
    <w:rsid w:val="006C3104"/>
    <w:rsid w:val="006C38D2"/>
    <w:rsid w:val="006C479C"/>
    <w:rsid w:val="006C6068"/>
    <w:rsid w:val="006D4F37"/>
    <w:rsid w:val="006D5A53"/>
    <w:rsid w:val="006D666E"/>
    <w:rsid w:val="006D7B1B"/>
    <w:rsid w:val="006E215D"/>
    <w:rsid w:val="006E67A8"/>
    <w:rsid w:val="006F3FF2"/>
    <w:rsid w:val="006F4A63"/>
    <w:rsid w:val="006F643C"/>
    <w:rsid w:val="007001B3"/>
    <w:rsid w:val="00701833"/>
    <w:rsid w:val="00701AC0"/>
    <w:rsid w:val="00702483"/>
    <w:rsid w:val="007044D0"/>
    <w:rsid w:val="0071220E"/>
    <w:rsid w:val="00720AC9"/>
    <w:rsid w:val="007236F5"/>
    <w:rsid w:val="00723BC7"/>
    <w:rsid w:val="00724546"/>
    <w:rsid w:val="00725039"/>
    <w:rsid w:val="00725218"/>
    <w:rsid w:val="00726D5A"/>
    <w:rsid w:val="0072796D"/>
    <w:rsid w:val="00730FB3"/>
    <w:rsid w:val="00736370"/>
    <w:rsid w:val="007367F8"/>
    <w:rsid w:val="00743645"/>
    <w:rsid w:val="00743C43"/>
    <w:rsid w:val="00744F1E"/>
    <w:rsid w:val="007461B9"/>
    <w:rsid w:val="00751276"/>
    <w:rsid w:val="007538B4"/>
    <w:rsid w:val="00755D6C"/>
    <w:rsid w:val="007572D5"/>
    <w:rsid w:val="00760AA9"/>
    <w:rsid w:val="00763E4D"/>
    <w:rsid w:val="007647C9"/>
    <w:rsid w:val="00764B21"/>
    <w:rsid w:val="00767889"/>
    <w:rsid w:val="00770E9C"/>
    <w:rsid w:val="00774ED7"/>
    <w:rsid w:val="007754BC"/>
    <w:rsid w:val="0077747D"/>
    <w:rsid w:val="0078705A"/>
    <w:rsid w:val="00790833"/>
    <w:rsid w:val="0079190D"/>
    <w:rsid w:val="00797017"/>
    <w:rsid w:val="007A0EA3"/>
    <w:rsid w:val="007A2F3A"/>
    <w:rsid w:val="007A6124"/>
    <w:rsid w:val="007A648F"/>
    <w:rsid w:val="007A7184"/>
    <w:rsid w:val="007B2019"/>
    <w:rsid w:val="007B2267"/>
    <w:rsid w:val="007B2DA1"/>
    <w:rsid w:val="007B50C2"/>
    <w:rsid w:val="007B52F5"/>
    <w:rsid w:val="007B753D"/>
    <w:rsid w:val="007B7FC6"/>
    <w:rsid w:val="007C0D0F"/>
    <w:rsid w:val="007C3A42"/>
    <w:rsid w:val="007D42E2"/>
    <w:rsid w:val="007D430C"/>
    <w:rsid w:val="007D759B"/>
    <w:rsid w:val="007E39CF"/>
    <w:rsid w:val="007E3DC6"/>
    <w:rsid w:val="007E43CA"/>
    <w:rsid w:val="007E7E76"/>
    <w:rsid w:val="007E7EB0"/>
    <w:rsid w:val="007F12ED"/>
    <w:rsid w:val="007F6ED2"/>
    <w:rsid w:val="007F78B1"/>
    <w:rsid w:val="007F7E97"/>
    <w:rsid w:val="0080040C"/>
    <w:rsid w:val="00802BCA"/>
    <w:rsid w:val="00805806"/>
    <w:rsid w:val="00813455"/>
    <w:rsid w:val="00816C2C"/>
    <w:rsid w:val="00817FBE"/>
    <w:rsid w:val="00824490"/>
    <w:rsid w:val="00836CB3"/>
    <w:rsid w:val="008403CD"/>
    <w:rsid w:val="00841387"/>
    <w:rsid w:val="00852CC6"/>
    <w:rsid w:val="0085653A"/>
    <w:rsid w:val="0086176D"/>
    <w:rsid w:val="00861D1E"/>
    <w:rsid w:val="00861F48"/>
    <w:rsid w:val="008662AA"/>
    <w:rsid w:val="00873569"/>
    <w:rsid w:val="0087482D"/>
    <w:rsid w:val="00876E64"/>
    <w:rsid w:val="008773B9"/>
    <w:rsid w:val="008924F9"/>
    <w:rsid w:val="00893383"/>
    <w:rsid w:val="00894D62"/>
    <w:rsid w:val="008957F7"/>
    <w:rsid w:val="008958FC"/>
    <w:rsid w:val="008A12BD"/>
    <w:rsid w:val="008A13A1"/>
    <w:rsid w:val="008A26A1"/>
    <w:rsid w:val="008A351F"/>
    <w:rsid w:val="008A379C"/>
    <w:rsid w:val="008A3DA7"/>
    <w:rsid w:val="008A5690"/>
    <w:rsid w:val="008B0B22"/>
    <w:rsid w:val="008B1510"/>
    <w:rsid w:val="008B1F3F"/>
    <w:rsid w:val="008B60D1"/>
    <w:rsid w:val="008B67A2"/>
    <w:rsid w:val="008B72CB"/>
    <w:rsid w:val="008B780A"/>
    <w:rsid w:val="008C104C"/>
    <w:rsid w:val="008C1212"/>
    <w:rsid w:val="008C4696"/>
    <w:rsid w:val="008C55CF"/>
    <w:rsid w:val="008C72B1"/>
    <w:rsid w:val="008C7968"/>
    <w:rsid w:val="008D14AE"/>
    <w:rsid w:val="008D29B5"/>
    <w:rsid w:val="008E15BA"/>
    <w:rsid w:val="008E16C0"/>
    <w:rsid w:val="008E53DE"/>
    <w:rsid w:val="008F253D"/>
    <w:rsid w:val="008F3472"/>
    <w:rsid w:val="008F6A9A"/>
    <w:rsid w:val="008F6DC1"/>
    <w:rsid w:val="009025C5"/>
    <w:rsid w:val="00903723"/>
    <w:rsid w:val="009073A6"/>
    <w:rsid w:val="0090772F"/>
    <w:rsid w:val="009112C4"/>
    <w:rsid w:val="009125E1"/>
    <w:rsid w:val="00913541"/>
    <w:rsid w:val="00915718"/>
    <w:rsid w:val="00916AE5"/>
    <w:rsid w:val="00917C4B"/>
    <w:rsid w:val="00923763"/>
    <w:rsid w:val="00923A0D"/>
    <w:rsid w:val="00927DF0"/>
    <w:rsid w:val="009319D6"/>
    <w:rsid w:val="009328BC"/>
    <w:rsid w:val="00934648"/>
    <w:rsid w:val="00935A24"/>
    <w:rsid w:val="0093613F"/>
    <w:rsid w:val="009418E9"/>
    <w:rsid w:val="00944AC5"/>
    <w:rsid w:val="00944F43"/>
    <w:rsid w:val="009524FA"/>
    <w:rsid w:val="009546A5"/>
    <w:rsid w:val="00962AAB"/>
    <w:rsid w:val="00966AC9"/>
    <w:rsid w:val="00980160"/>
    <w:rsid w:val="0098180B"/>
    <w:rsid w:val="00981996"/>
    <w:rsid w:val="00982682"/>
    <w:rsid w:val="009839F1"/>
    <w:rsid w:val="009862C3"/>
    <w:rsid w:val="00986DA0"/>
    <w:rsid w:val="00991710"/>
    <w:rsid w:val="0099695E"/>
    <w:rsid w:val="0099731B"/>
    <w:rsid w:val="009A2726"/>
    <w:rsid w:val="009A2B70"/>
    <w:rsid w:val="009A37CD"/>
    <w:rsid w:val="009A664E"/>
    <w:rsid w:val="009B3860"/>
    <w:rsid w:val="009B3D93"/>
    <w:rsid w:val="009C007D"/>
    <w:rsid w:val="009C0349"/>
    <w:rsid w:val="009C1882"/>
    <w:rsid w:val="009C244E"/>
    <w:rsid w:val="009C2FD5"/>
    <w:rsid w:val="009C571C"/>
    <w:rsid w:val="009C64A4"/>
    <w:rsid w:val="009C64EB"/>
    <w:rsid w:val="009D2B6E"/>
    <w:rsid w:val="009D3057"/>
    <w:rsid w:val="009D5441"/>
    <w:rsid w:val="009D5585"/>
    <w:rsid w:val="009E66D7"/>
    <w:rsid w:val="009F18F5"/>
    <w:rsid w:val="00A02837"/>
    <w:rsid w:val="00A079C4"/>
    <w:rsid w:val="00A157AD"/>
    <w:rsid w:val="00A16C2F"/>
    <w:rsid w:val="00A235EA"/>
    <w:rsid w:val="00A25E0E"/>
    <w:rsid w:val="00A315A3"/>
    <w:rsid w:val="00A324CB"/>
    <w:rsid w:val="00A32822"/>
    <w:rsid w:val="00A32BC1"/>
    <w:rsid w:val="00A349A6"/>
    <w:rsid w:val="00A35A7A"/>
    <w:rsid w:val="00A36285"/>
    <w:rsid w:val="00A36325"/>
    <w:rsid w:val="00A44CFF"/>
    <w:rsid w:val="00A47359"/>
    <w:rsid w:val="00A50779"/>
    <w:rsid w:val="00A5256D"/>
    <w:rsid w:val="00A5600B"/>
    <w:rsid w:val="00A57C42"/>
    <w:rsid w:val="00A66073"/>
    <w:rsid w:val="00A7090D"/>
    <w:rsid w:val="00A71987"/>
    <w:rsid w:val="00A75367"/>
    <w:rsid w:val="00A81121"/>
    <w:rsid w:val="00A840BB"/>
    <w:rsid w:val="00A84B50"/>
    <w:rsid w:val="00A86262"/>
    <w:rsid w:val="00A870C4"/>
    <w:rsid w:val="00A92833"/>
    <w:rsid w:val="00A950ED"/>
    <w:rsid w:val="00AA02DA"/>
    <w:rsid w:val="00AA104D"/>
    <w:rsid w:val="00AA1608"/>
    <w:rsid w:val="00AB0CF1"/>
    <w:rsid w:val="00AB3044"/>
    <w:rsid w:val="00AB32B9"/>
    <w:rsid w:val="00AB36D1"/>
    <w:rsid w:val="00AB66C7"/>
    <w:rsid w:val="00AB7F47"/>
    <w:rsid w:val="00AC1463"/>
    <w:rsid w:val="00AC1E9B"/>
    <w:rsid w:val="00AC2588"/>
    <w:rsid w:val="00AD4D1F"/>
    <w:rsid w:val="00AD5751"/>
    <w:rsid w:val="00AD7A99"/>
    <w:rsid w:val="00AD7FAB"/>
    <w:rsid w:val="00AE3F08"/>
    <w:rsid w:val="00AE5BC2"/>
    <w:rsid w:val="00AF3B01"/>
    <w:rsid w:val="00AF439B"/>
    <w:rsid w:val="00AF5323"/>
    <w:rsid w:val="00AF55D9"/>
    <w:rsid w:val="00AF6577"/>
    <w:rsid w:val="00AF6659"/>
    <w:rsid w:val="00AF6A53"/>
    <w:rsid w:val="00B000CC"/>
    <w:rsid w:val="00B01102"/>
    <w:rsid w:val="00B06D04"/>
    <w:rsid w:val="00B10A55"/>
    <w:rsid w:val="00B13094"/>
    <w:rsid w:val="00B15BA3"/>
    <w:rsid w:val="00B206B5"/>
    <w:rsid w:val="00B2768E"/>
    <w:rsid w:val="00B3034A"/>
    <w:rsid w:val="00B31EB1"/>
    <w:rsid w:val="00B33384"/>
    <w:rsid w:val="00B35FCE"/>
    <w:rsid w:val="00B36B81"/>
    <w:rsid w:val="00B37A5A"/>
    <w:rsid w:val="00B42A0C"/>
    <w:rsid w:val="00B46DBF"/>
    <w:rsid w:val="00B473A7"/>
    <w:rsid w:val="00B53356"/>
    <w:rsid w:val="00B54A94"/>
    <w:rsid w:val="00B610E8"/>
    <w:rsid w:val="00B62F53"/>
    <w:rsid w:val="00B63140"/>
    <w:rsid w:val="00B6791C"/>
    <w:rsid w:val="00B67C7C"/>
    <w:rsid w:val="00B702B8"/>
    <w:rsid w:val="00B72957"/>
    <w:rsid w:val="00B7368C"/>
    <w:rsid w:val="00B74292"/>
    <w:rsid w:val="00B763F5"/>
    <w:rsid w:val="00B77E52"/>
    <w:rsid w:val="00B83DD6"/>
    <w:rsid w:val="00B844AF"/>
    <w:rsid w:val="00B85523"/>
    <w:rsid w:val="00B87540"/>
    <w:rsid w:val="00B87FE7"/>
    <w:rsid w:val="00B90C30"/>
    <w:rsid w:val="00B91980"/>
    <w:rsid w:val="00B92F1C"/>
    <w:rsid w:val="00B9376B"/>
    <w:rsid w:val="00B95A0F"/>
    <w:rsid w:val="00BA15EE"/>
    <w:rsid w:val="00BA1897"/>
    <w:rsid w:val="00BA4D8E"/>
    <w:rsid w:val="00BA7522"/>
    <w:rsid w:val="00BA7DED"/>
    <w:rsid w:val="00BB0747"/>
    <w:rsid w:val="00BB0C68"/>
    <w:rsid w:val="00BB3DFC"/>
    <w:rsid w:val="00BB6CA0"/>
    <w:rsid w:val="00BC7856"/>
    <w:rsid w:val="00BD146D"/>
    <w:rsid w:val="00BD1937"/>
    <w:rsid w:val="00BD1D01"/>
    <w:rsid w:val="00BD6FBA"/>
    <w:rsid w:val="00BD75D1"/>
    <w:rsid w:val="00BE2351"/>
    <w:rsid w:val="00BF1758"/>
    <w:rsid w:val="00BF3115"/>
    <w:rsid w:val="00BF615A"/>
    <w:rsid w:val="00BF6824"/>
    <w:rsid w:val="00BF72A5"/>
    <w:rsid w:val="00C04092"/>
    <w:rsid w:val="00C05917"/>
    <w:rsid w:val="00C061FF"/>
    <w:rsid w:val="00C0697D"/>
    <w:rsid w:val="00C12559"/>
    <w:rsid w:val="00C17DE7"/>
    <w:rsid w:val="00C21B1A"/>
    <w:rsid w:val="00C2352F"/>
    <w:rsid w:val="00C24E3C"/>
    <w:rsid w:val="00C26746"/>
    <w:rsid w:val="00C3093B"/>
    <w:rsid w:val="00C322AB"/>
    <w:rsid w:val="00C36226"/>
    <w:rsid w:val="00C37A5A"/>
    <w:rsid w:val="00C37E5F"/>
    <w:rsid w:val="00C41B0F"/>
    <w:rsid w:val="00C42D99"/>
    <w:rsid w:val="00C511AA"/>
    <w:rsid w:val="00C54C06"/>
    <w:rsid w:val="00C576C0"/>
    <w:rsid w:val="00C57A68"/>
    <w:rsid w:val="00C60A0C"/>
    <w:rsid w:val="00C64146"/>
    <w:rsid w:val="00C64951"/>
    <w:rsid w:val="00C76C89"/>
    <w:rsid w:val="00C81C5C"/>
    <w:rsid w:val="00C82F5A"/>
    <w:rsid w:val="00C83B4C"/>
    <w:rsid w:val="00C847F4"/>
    <w:rsid w:val="00C8609C"/>
    <w:rsid w:val="00C87C25"/>
    <w:rsid w:val="00CA0858"/>
    <w:rsid w:val="00CA10E3"/>
    <w:rsid w:val="00CA31D4"/>
    <w:rsid w:val="00CA34A9"/>
    <w:rsid w:val="00CA3C70"/>
    <w:rsid w:val="00CA407A"/>
    <w:rsid w:val="00CA478C"/>
    <w:rsid w:val="00CA7F04"/>
    <w:rsid w:val="00CB0C62"/>
    <w:rsid w:val="00CB168A"/>
    <w:rsid w:val="00CB1CB1"/>
    <w:rsid w:val="00CB35BC"/>
    <w:rsid w:val="00CB5D74"/>
    <w:rsid w:val="00CC162E"/>
    <w:rsid w:val="00CC2D73"/>
    <w:rsid w:val="00CC6283"/>
    <w:rsid w:val="00CD00F2"/>
    <w:rsid w:val="00CD0D74"/>
    <w:rsid w:val="00CD4E8E"/>
    <w:rsid w:val="00CD7CF2"/>
    <w:rsid w:val="00CE002B"/>
    <w:rsid w:val="00CE1298"/>
    <w:rsid w:val="00CE4B4D"/>
    <w:rsid w:val="00CF36A4"/>
    <w:rsid w:val="00CF6265"/>
    <w:rsid w:val="00D01A26"/>
    <w:rsid w:val="00D023C1"/>
    <w:rsid w:val="00D07BFB"/>
    <w:rsid w:val="00D13208"/>
    <w:rsid w:val="00D15827"/>
    <w:rsid w:val="00D17345"/>
    <w:rsid w:val="00D20266"/>
    <w:rsid w:val="00D22D82"/>
    <w:rsid w:val="00D22ED3"/>
    <w:rsid w:val="00D2303C"/>
    <w:rsid w:val="00D24080"/>
    <w:rsid w:val="00D25A54"/>
    <w:rsid w:val="00D26761"/>
    <w:rsid w:val="00D31B97"/>
    <w:rsid w:val="00D34246"/>
    <w:rsid w:val="00D37022"/>
    <w:rsid w:val="00D37F2E"/>
    <w:rsid w:val="00D40F4A"/>
    <w:rsid w:val="00D416CA"/>
    <w:rsid w:val="00D4305D"/>
    <w:rsid w:val="00D46779"/>
    <w:rsid w:val="00D53FC7"/>
    <w:rsid w:val="00D57F24"/>
    <w:rsid w:val="00D6018D"/>
    <w:rsid w:val="00D62693"/>
    <w:rsid w:val="00D647FA"/>
    <w:rsid w:val="00D65ACD"/>
    <w:rsid w:val="00D709B8"/>
    <w:rsid w:val="00D710FA"/>
    <w:rsid w:val="00D75C65"/>
    <w:rsid w:val="00D7788D"/>
    <w:rsid w:val="00D804D3"/>
    <w:rsid w:val="00D8087F"/>
    <w:rsid w:val="00D82AE8"/>
    <w:rsid w:val="00D907EF"/>
    <w:rsid w:val="00D90DD5"/>
    <w:rsid w:val="00D9450B"/>
    <w:rsid w:val="00D978B4"/>
    <w:rsid w:val="00DA0859"/>
    <w:rsid w:val="00DA08C9"/>
    <w:rsid w:val="00DA748E"/>
    <w:rsid w:val="00DB2F9C"/>
    <w:rsid w:val="00DB3594"/>
    <w:rsid w:val="00DB70FE"/>
    <w:rsid w:val="00DC1C0D"/>
    <w:rsid w:val="00DC3EB8"/>
    <w:rsid w:val="00DC7786"/>
    <w:rsid w:val="00DC7D23"/>
    <w:rsid w:val="00DD0F4F"/>
    <w:rsid w:val="00DD1355"/>
    <w:rsid w:val="00DD3E22"/>
    <w:rsid w:val="00DD5BE7"/>
    <w:rsid w:val="00DD6393"/>
    <w:rsid w:val="00DD7D7F"/>
    <w:rsid w:val="00DE0F20"/>
    <w:rsid w:val="00DE42D8"/>
    <w:rsid w:val="00DE6075"/>
    <w:rsid w:val="00DF025A"/>
    <w:rsid w:val="00DF5537"/>
    <w:rsid w:val="00DF6548"/>
    <w:rsid w:val="00DF6B80"/>
    <w:rsid w:val="00E02628"/>
    <w:rsid w:val="00E07988"/>
    <w:rsid w:val="00E07C08"/>
    <w:rsid w:val="00E14CFB"/>
    <w:rsid w:val="00E16EC8"/>
    <w:rsid w:val="00E17BEB"/>
    <w:rsid w:val="00E208D4"/>
    <w:rsid w:val="00E2307C"/>
    <w:rsid w:val="00E2425D"/>
    <w:rsid w:val="00E26780"/>
    <w:rsid w:val="00E3090F"/>
    <w:rsid w:val="00E3403F"/>
    <w:rsid w:val="00E3442B"/>
    <w:rsid w:val="00E364DE"/>
    <w:rsid w:val="00E3794A"/>
    <w:rsid w:val="00E410BC"/>
    <w:rsid w:val="00E416F1"/>
    <w:rsid w:val="00E440C0"/>
    <w:rsid w:val="00E44C9D"/>
    <w:rsid w:val="00E45D32"/>
    <w:rsid w:val="00E50990"/>
    <w:rsid w:val="00E52715"/>
    <w:rsid w:val="00E527E4"/>
    <w:rsid w:val="00E53193"/>
    <w:rsid w:val="00E554C9"/>
    <w:rsid w:val="00E6025D"/>
    <w:rsid w:val="00E636B5"/>
    <w:rsid w:val="00E63A45"/>
    <w:rsid w:val="00E63CF6"/>
    <w:rsid w:val="00E646ED"/>
    <w:rsid w:val="00E82683"/>
    <w:rsid w:val="00E84060"/>
    <w:rsid w:val="00E87E32"/>
    <w:rsid w:val="00E91984"/>
    <w:rsid w:val="00E946AA"/>
    <w:rsid w:val="00E947BB"/>
    <w:rsid w:val="00E94F5A"/>
    <w:rsid w:val="00E9584F"/>
    <w:rsid w:val="00E95919"/>
    <w:rsid w:val="00EA15D3"/>
    <w:rsid w:val="00EA188D"/>
    <w:rsid w:val="00EA1D20"/>
    <w:rsid w:val="00EA2010"/>
    <w:rsid w:val="00EA4A58"/>
    <w:rsid w:val="00EB17BC"/>
    <w:rsid w:val="00EB7F2C"/>
    <w:rsid w:val="00EC208E"/>
    <w:rsid w:val="00EC2C01"/>
    <w:rsid w:val="00EC3D18"/>
    <w:rsid w:val="00EC40A5"/>
    <w:rsid w:val="00EC562F"/>
    <w:rsid w:val="00EC7048"/>
    <w:rsid w:val="00EC73A7"/>
    <w:rsid w:val="00ED0A45"/>
    <w:rsid w:val="00ED1C88"/>
    <w:rsid w:val="00ED5B1E"/>
    <w:rsid w:val="00ED6EF2"/>
    <w:rsid w:val="00EE0F2D"/>
    <w:rsid w:val="00EE46B7"/>
    <w:rsid w:val="00EE499B"/>
    <w:rsid w:val="00EE6A1E"/>
    <w:rsid w:val="00F05CAA"/>
    <w:rsid w:val="00F154D5"/>
    <w:rsid w:val="00F15A7C"/>
    <w:rsid w:val="00F171FB"/>
    <w:rsid w:val="00F17914"/>
    <w:rsid w:val="00F21ADE"/>
    <w:rsid w:val="00F2666E"/>
    <w:rsid w:val="00F3309A"/>
    <w:rsid w:val="00F35CC4"/>
    <w:rsid w:val="00F41B2D"/>
    <w:rsid w:val="00F43837"/>
    <w:rsid w:val="00F50669"/>
    <w:rsid w:val="00F5149A"/>
    <w:rsid w:val="00F52786"/>
    <w:rsid w:val="00F60353"/>
    <w:rsid w:val="00F617BA"/>
    <w:rsid w:val="00F67A47"/>
    <w:rsid w:val="00F7046C"/>
    <w:rsid w:val="00F7321C"/>
    <w:rsid w:val="00F736AA"/>
    <w:rsid w:val="00F773FF"/>
    <w:rsid w:val="00F77688"/>
    <w:rsid w:val="00F802E4"/>
    <w:rsid w:val="00F81468"/>
    <w:rsid w:val="00F8285E"/>
    <w:rsid w:val="00F85EB0"/>
    <w:rsid w:val="00F91A37"/>
    <w:rsid w:val="00F923C8"/>
    <w:rsid w:val="00F93003"/>
    <w:rsid w:val="00F93A6A"/>
    <w:rsid w:val="00F974AC"/>
    <w:rsid w:val="00F97B37"/>
    <w:rsid w:val="00FA19ED"/>
    <w:rsid w:val="00FA38E8"/>
    <w:rsid w:val="00FB0AA0"/>
    <w:rsid w:val="00FB5D25"/>
    <w:rsid w:val="00FB6223"/>
    <w:rsid w:val="00FC6686"/>
    <w:rsid w:val="00FD039F"/>
    <w:rsid w:val="00FD0651"/>
    <w:rsid w:val="00FD2D90"/>
    <w:rsid w:val="00FD55FD"/>
    <w:rsid w:val="00FD5EEC"/>
    <w:rsid w:val="00FD6545"/>
    <w:rsid w:val="00FD6680"/>
    <w:rsid w:val="00FE1582"/>
    <w:rsid w:val="00FE32F2"/>
    <w:rsid w:val="00FE4358"/>
    <w:rsid w:val="00FE6A34"/>
    <w:rsid w:val="00FE7950"/>
    <w:rsid w:val="00FF20C6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5EEE"/>
  <w15:chartTrackingRefBased/>
  <w15:docId w15:val="{639B0049-0444-4BE0-AC08-E1DE7B60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7B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7748D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7B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9D305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5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79A0"/>
  </w:style>
  <w:style w:type="paragraph" w:styleId="Fuzeile">
    <w:name w:val="footer"/>
    <w:basedOn w:val="Standard"/>
    <w:link w:val="FuzeileZchn"/>
    <w:uiPriority w:val="99"/>
    <w:unhideWhenUsed/>
    <w:rsid w:val="0005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490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3362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tiere-kaernten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Jutta</dc:creator>
  <cp:keywords/>
  <dc:description/>
  <cp:lastModifiedBy>WAGNER Jutta</cp:lastModifiedBy>
  <cp:revision>7</cp:revision>
  <dcterms:created xsi:type="dcterms:W3CDTF">2022-11-22T08:22:00Z</dcterms:created>
  <dcterms:modified xsi:type="dcterms:W3CDTF">2022-12-12T10:04:00Z</dcterms:modified>
</cp:coreProperties>
</file>